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5726" w14:textId="77777777" w:rsidR="009C11BB" w:rsidRDefault="009C11BB" w:rsidP="009C11BB">
      <w:pPr>
        <w:jc w:val="center"/>
        <w:rPr>
          <w:b/>
          <w:sz w:val="48"/>
        </w:rPr>
      </w:pPr>
      <w:bookmarkStart w:id="0" w:name="_GoBack"/>
      <w:bookmarkEnd w:id="0"/>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4A88F384" w:rsidR="001A18E2" w:rsidRDefault="00662D24" w:rsidP="001A18E2">
      <w:pPr>
        <w:jc w:val="center"/>
        <w:rPr>
          <w:rFonts w:cs="Arial"/>
          <w:sz w:val="48"/>
          <w:szCs w:val="48"/>
        </w:rPr>
      </w:pPr>
      <w:r>
        <w:rPr>
          <w:rFonts w:cs="Arial"/>
          <w:sz w:val="48"/>
          <w:szCs w:val="48"/>
        </w:rPr>
        <w:t xml:space="preserve">Okeechobee High School, Freshman Campus </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285936" w:rsidRDefault="00285936" w:rsidP="00285936"/>
    <w:p w14:paraId="243CA54E" w14:textId="5A54564D"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w:t>
      </w:r>
      <w:r w:rsidR="00601940">
        <w:rPr>
          <w:b/>
        </w:rPr>
        <w:t xml:space="preserve"> iReady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4910A108" w:rsidR="00AF03F2" w:rsidRPr="00285936" w:rsidRDefault="00754F56" w:rsidP="00AF03F2">
            <w:pPr>
              <w:jc w:val="center"/>
            </w:pPr>
            <w:r>
              <w:t>9</w:t>
            </w:r>
          </w:p>
        </w:tc>
        <w:tc>
          <w:tcPr>
            <w:tcW w:w="2160" w:type="dxa"/>
          </w:tcPr>
          <w:p w14:paraId="5BD91AFB" w14:textId="6CBBE709" w:rsidR="00AF03F2" w:rsidRPr="00285936" w:rsidRDefault="00337BBC" w:rsidP="00AF03F2">
            <w:pPr>
              <w:jc w:val="center"/>
            </w:pPr>
            <w:r>
              <w:t xml:space="preserve"> 56% </w:t>
            </w:r>
            <w:r w:rsidR="006F3B3F">
              <w:t xml:space="preserve"> (273/485)</w:t>
            </w:r>
          </w:p>
        </w:tc>
        <w:tc>
          <w:tcPr>
            <w:tcW w:w="2250" w:type="dxa"/>
          </w:tcPr>
          <w:p w14:paraId="32ECE46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AF03F2" w:rsidRPr="00285936" w14:paraId="5D1FE36F" w14:textId="77777777" w:rsidTr="00AF03F2">
        <w:tc>
          <w:tcPr>
            <w:tcW w:w="1098" w:type="dxa"/>
          </w:tcPr>
          <w:p w14:paraId="7E4D4B5C"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6510C25"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E4BCDB9"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AF03F2" w:rsidRPr="00285936" w14:paraId="2B4EFE80" w14:textId="77777777" w:rsidTr="00AF03F2">
        <w:tc>
          <w:tcPr>
            <w:tcW w:w="1098" w:type="dxa"/>
          </w:tcPr>
          <w:p w14:paraId="2B65002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CC2AD8E"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38909F0"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AF03F2" w:rsidRPr="00285936" w14:paraId="18D9F18D" w14:textId="77777777" w:rsidTr="00AF03F2">
        <w:tc>
          <w:tcPr>
            <w:tcW w:w="1098" w:type="dxa"/>
          </w:tcPr>
          <w:p w14:paraId="108644D4"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A0B21B5"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818C21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3BCAFA0F" w14:textId="77777777" w:rsidR="00A12525" w:rsidRPr="00285936" w:rsidRDefault="00A12525" w:rsidP="009C11BB">
      <w:pPr>
        <w:jc w:val="center"/>
        <w:rPr>
          <w:b/>
          <w:sz w:val="28"/>
          <w:szCs w:val="28"/>
        </w:rPr>
      </w:pPr>
    </w:p>
    <w:p w14:paraId="765F9C77" w14:textId="4D026A34" w:rsidR="008157C8" w:rsidRPr="00285936" w:rsidRDefault="008157C8">
      <w:pPr>
        <w:spacing w:after="200" w:line="276" w:lineRule="auto"/>
        <w:rPr>
          <w:b/>
          <w:sz w:val="28"/>
          <w:szCs w:val="28"/>
        </w:rPr>
      </w:pPr>
      <w:r>
        <w:rPr>
          <w:b/>
          <w:sz w:val="28"/>
          <w:szCs w:val="28"/>
        </w:rPr>
        <w:br/>
      </w: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7F9B26CD" w:rsidR="00F54F8C" w:rsidRPr="00285936" w:rsidRDefault="00F54F8C" w:rsidP="00371BFE">
            <w:pPr>
              <w:jc w:val="center"/>
            </w:pPr>
          </w:p>
        </w:tc>
        <w:tc>
          <w:tcPr>
            <w:tcW w:w="2160" w:type="dxa"/>
          </w:tcPr>
          <w:p w14:paraId="7B20CD7B"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F54F8C" w14:paraId="1C3953FB" w14:textId="77777777" w:rsidTr="00F54F8C">
        <w:tc>
          <w:tcPr>
            <w:tcW w:w="1098" w:type="dxa"/>
          </w:tcPr>
          <w:p w14:paraId="738F893F"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4521696"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1CC68705" w14:textId="77777777" w:rsidR="006A58B5" w:rsidRDefault="006A58B5" w:rsidP="006A58B5">
      <w:pPr>
        <w:spacing w:after="200"/>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7668" w:type="dxa"/>
        <w:tblLook w:val="04A0" w:firstRow="1" w:lastRow="0" w:firstColumn="1" w:lastColumn="0" w:noHBand="0" w:noVBand="1"/>
      </w:tblPr>
      <w:tblGrid>
        <w:gridCol w:w="1098"/>
        <w:gridCol w:w="2160"/>
        <w:gridCol w:w="2250"/>
        <w:gridCol w:w="2160"/>
      </w:tblGrid>
      <w:tr w:rsidR="006A58B5" w14:paraId="614AF345" w14:textId="77777777" w:rsidTr="006A58B5">
        <w:trPr>
          <w:trHeight w:val="273"/>
        </w:trPr>
        <w:tc>
          <w:tcPr>
            <w:tcW w:w="1098" w:type="dxa"/>
          </w:tcPr>
          <w:p w14:paraId="55889C03" w14:textId="77777777" w:rsidR="006A58B5" w:rsidRPr="006A58B5" w:rsidRDefault="006A58B5" w:rsidP="000A7ADE">
            <w:pPr>
              <w:jc w:val="center"/>
              <w:rPr>
                <w:b/>
                <w:sz w:val="24"/>
              </w:rPr>
            </w:pPr>
            <w:r w:rsidRPr="006A58B5">
              <w:rPr>
                <w:b/>
                <w:sz w:val="24"/>
              </w:rPr>
              <w:t>Grade</w:t>
            </w:r>
          </w:p>
        </w:tc>
        <w:tc>
          <w:tcPr>
            <w:tcW w:w="2160" w:type="dxa"/>
          </w:tcPr>
          <w:p w14:paraId="74D614A6" w14:textId="0E059471" w:rsidR="006A58B5" w:rsidRPr="006A58B5" w:rsidRDefault="00F47BD1" w:rsidP="000A7ADE">
            <w:pPr>
              <w:jc w:val="center"/>
              <w:rPr>
                <w:b/>
                <w:sz w:val="24"/>
              </w:rPr>
            </w:pPr>
            <w:r>
              <w:rPr>
                <w:b/>
                <w:sz w:val="24"/>
              </w:rPr>
              <w:t>Biology</w:t>
            </w:r>
          </w:p>
        </w:tc>
        <w:tc>
          <w:tcPr>
            <w:tcW w:w="2250" w:type="dxa"/>
          </w:tcPr>
          <w:p w14:paraId="53E32448" w14:textId="071C58BE" w:rsidR="006A58B5" w:rsidRPr="006A58B5" w:rsidRDefault="00F47BD1" w:rsidP="000A7ADE">
            <w:pPr>
              <w:jc w:val="center"/>
              <w:rPr>
                <w:b/>
                <w:sz w:val="24"/>
              </w:rPr>
            </w:pPr>
            <w:r>
              <w:rPr>
                <w:b/>
                <w:sz w:val="24"/>
              </w:rPr>
              <w:t>US History</w:t>
            </w:r>
          </w:p>
        </w:tc>
        <w:tc>
          <w:tcPr>
            <w:tcW w:w="2160" w:type="dxa"/>
          </w:tcPr>
          <w:p w14:paraId="4BF3C149" w14:textId="65853282" w:rsidR="006A58B5" w:rsidRPr="006A58B5" w:rsidRDefault="00F47BD1" w:rsidP="000A7ADE">
            <w:pPr>
              <w:jc w:val="center"/>
              <w:rPr>
                <w:b/>
                <w:sz w:val="24"/>
              </w:rPr>
            </w:pPr>
            <w:r>
              <w:rPr>
                <w:b/>
                <w:sz w:val="24"/>
              </w:rPr>
              <w:t>Civics</w:t>
            </w:r>
          </w:p>
        </w:tc>
      </w:tr>
      <w:tr w:rsidR="006A58B5" w14:paraId="05AA232D" w14:textId="77777777" w:rsidTr="006A58B5">
        <w:tc>
          <w:tcPr>
            <w:tcW w:w="1098" w:type="dxa"/>
          </w:tcPr>
          <w:p w14:paraId="13639189" w14:textId="08FDB959" w:rsidR="006A58B5" w:rsidRPr="006A58B5" w:rsidRDefault="00754F56" w:rsidP="000A7ADE">
            <w:pPr>
              <w:jc w:val="center"/>
              <w:rPr>
                <w:sz w:val="24"/>
              </w:rPr>
            </w:pPr>
            <w:r>
              <w:t>9</w:t>
            </w:r>
          </w:p>
        </w:tc>
        <w:tc>
          <w:tcPr>
            <w:tcW w:w="2160" w:type="dxa"/>
          </w:tcPr>
          <w:p w14:paraId="6DD2E4B9" w14:textId="7E2C71D7" w:rsidR="006A58B5" w:rsidRPr="006A58B5" w:rsidRDefault="00F00ECE" w:rsidP="000A7ADE">
            <w:pPr>
              <w:jc w:val="center"/>
              <w:rPr>
                <w:sz w:val="24"/>
              </w:rPr>
            </w:pPr>
            <w:r>
              <w:t>70%</w:t>
            </w:r>
            <w:r w:rsidR="006F3B3F">
              <w:t xml:space="preserve"> </w:t>
            </w:r>
          </w:p>
        </w:tc>
        <w:tc>
          <w:tcPr>
            <w:tcW w:w="2250" w:type="dxa"/>
          </w:tcPr>
          <w:p w14:paraId="4E9D70A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8F6F88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54946B92" w14:textId="77777777" w:rsidTr="006A58B5">
        <w:tc>
          <w:tcPr>
            <w:tcW w:w="1098" w:type="dxa"/>
          </w:tcPr>
          <w:p w14:paraId="6B1422A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E8342E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CAB768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28EE2F2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834ACBF" w14:textId="77777777" w:rsidTr="006A58B5">
        <w:tc>
          <w:tcPr>
            <w:tcW w:w="1098" w:type="dxa"/>
          </w:tcPr>
          <w:p w14:paraId="5CEFAFE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23C386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B4C176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12A20B0"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1302927E" w14:textId="77777777" w:rsidTr="006A58B5">
        <w:trPr>
          <w:trHeight w:val="228"/>
        </w:trPr>
        <w:tc>
          <w:tcPr>
            <w:tcW w:w="1098" w:type="dxa"/>
          </w:tcPr>
          <w:p w14:paraId="27D3E6B1"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745E84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FED76D7"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3F4D7AA"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96B9392" w14:textId="77777777" w:rsidTr="006A58B5">
        <w:tc>
          <w:tcPr>
            <w:tcW w:w="1098" w:type="dxa"/>
          </w:tcPr>
          <w:p w14:paraId="64BA977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551395F"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7812D17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4FBC2C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2241057C" w14:textId="77777777" w:rsidTr="006A58B5">
        <w:tc>
          <w:tcPr>
            <w:tcW w:w="1098" w:type="dxa"/>
          </w:tcPr>
          <w:p w14:paraId="3F0934F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5F42856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605BDA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54990B2"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bl>
    <w:p w14:paraId="70B13929" w14:textId="77777777" w:rsidR="008157C8" w:rsidRDefault="008157C8" w:rsidP="008157C8">
      <w:pPr>
        <w:pStyle w:val="ListParagraph"/>
        <w:spacing w:after="200"/>
        <w:rPr>
          <w:b/>
        </w:rPr>
      </w:pPr>
    </w:p>
    <w:p w14:paraId="59EAC5CA" w14:textId="77777777" w:rsidR="008157C8" w:rsidRDefault="008157C8" w:rsidP="008157C8">
      <w:pPr>
        <w:pStyle w:val="ListParagraph"/>
        <w:spacing w:after="200"/>
        <w:rPr>
          <w:b/>
        </w:rPr>
      </w:pPr>
    </w:p>
    <w:p w14:paraId="4C8EC768" w14:textId="27C53FEA" w:rsidR="00371BFE" w:rsidRDefault="00F47BD1" w:rsidP="00DD4E5D">
      <w:pPr>
        <w:pStyle w:val="ListParagraph"/>
        <w:numPr>
          <w:ilvl w:val="0"/>
          <w:numId w:val="19"/>
        </w:numPr>
        <w:spacing w:after="200"/>
        <w:rPr>
          <w:b/>
        </w:rPr>
      </w:pPr>
      <w:r>
        <w:rPr>
          <w:b/>
        </w:rPr>
        <w:t xml:space="preserve">Percent of Students </w:t>
      </w:r>
      <w:r w:rsidR="00371BFE">
        <w:rPr>
          <w:b/>
        </w:rPr>
        <w:t>Scoring at the College Ready Level on the PERT</w:t>
      </w:r>
      <w:r w:rsidR="001A18E2">
        <w:rPr>
          <w:b/>
        </w:rPr>
        <w:t xml:space="preserve"> (High School Only)</w:t>
      </w:r>
      <w:r w:rsidR="00371BFE">
        <w:rPr>
          <w:b/>
        </w:rPr>
        <w:t xml:space="preserve"> </w:t>
      </w:r>
      <w:r w:rsidR="002D6235" w:rsidRPr="006C1082">
        <w:rPr>
          <w:u w:val="single"/>
        </w:rPr>
        <w:fldChar w:fldCharType="begin">
          <w:ffData>
            <w:name w:val="Text10"/>
            <w:enabled/>
            <w:calcOnExit w:val="0"/>
            <w:textInput/>
          </w:ffData>
        </w:fldChar>
      </w:r>
      <w:bookmarkStart w:id="1" w:name="Text10"/>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1"/>
    </w:p>
    <w:p w14:paraId="772C0448" w14:textId="77777777" w:rsidR="00086B82" w:rsidRDefault="00086B82" w:rsidP="00086B82">
      <w:pPr>
        <w:pStyle w:val="ListParagraph"/>
        <w:spacing w:after="200"/>
        <w:rPr>
          <w:b/>
        </w:rPr>
      </w:pPr>
    </w:p>
    <w:p w14:paraId="54E4DD11" w14:textId="77777777" w:rsidR="00B32F5F" w:rsidRDefault="00B32F5F" w:rsidP="00086B82">
      <w:pPr>
        <w:pStyle w:val="ListParagraph"/>
        <w:spacing w:after="200"/>
        <w:rPr>
          <w:b/>
        </w:rPr>
      </w:pPr>
    </w:p>
    <w:p w14:paraId="6B01CA36" w14:textId="77777777" w:rsidR="00B32F5F" w:rsidRDefault="00B32F5F" w:rsidP="00086B82">
      <w:pPr>
        <w:pStyle w:val="ListParagraph"/>
        <w:spacing w:after="200"/>
        <w:rPr>
          <w:b/>
        </w:rPr>
      </w:pPr>
    </w:p>
    <w:p w14:paraId="35751CFC" w14:textId="3FB29BAF" w:rsidR="00AF03F2" w:rsidRDefault="00F47BD1" w:rsidP="003969FB">
      <w:pPr>
        <w:pStyle w:val="ListParagraph"/>
        <w:numPr>
          <w:ilvl w:val="0"/>
          <w:numId w:val="19"/>
        </w:numPr>
        <w:spacing w:after="200"/>
        <w:rPr>
          <w:b/>
        </w:rPr>
      </w:pPr>
      <w:r>
        <w:rPr>
          <w:b/>
        </w:rPr>
        <w:lastRenderedPageBreak/>
        <w:t>Percent of Students Scoring at Level 3 or Higher on Advanced Placement Exams</w:t>
      </w:r>
      <w:r w:rsidR="001A18E2">
        <w:rPr>
          <w:b/>
        </w:rPr>
        <w:t xml:space="preserve"> (High School Only)</w:t>
      </w:r>
      <w:r w:rsidR="00086B82">
        <w:rPr>
          <w:b/>
        </w:rPr>
        <w:t xml:space="preserve"> </w:t>
      </w:r>
      <w:r w:rsidR="00086B82" w:rsidRPr="006C1082">
        <w:rPr>
          <w:u w:val="single"/>
        </w:rPr>
        <w:fldChar w:fldCharType="begin">
          <w:ffData>
            <w:name w:val="Text11"/>
            <w:enabled/>
            <w:calcOnExit w:val="0"/>
            <w:textInput/>
          </w:ffData>
        </w:fldChar>
      </w:r>
      <w:r w:rsidR="00086B82" w:rsidRPr="006C1082">
        <w:rPr>
          <w:u w:val="single"/>
        </w:rPr>
        <w:instrText xml:space="preserve"> FORMTEXT </w:instrText>
      </w:r>
      <w:r w:rsidR="00086B82" w:rsidRPr="006C1082">
        <w:rPr>
          <w:u w:val="single"/>
        </w:rPr>
      </w:r>
      <w:r w:rsidR="00086B82" w:rsidRPr="006C1082">
        <w:rPr>
          <w:u w:val="single"/>
        </w:rPr>
        <w:fldChar w:fldCharType="separate"/>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u w:val="single"/>
        </w:rPr>
        <w:fldChar w:fldCharType="end"/>
      </w:r>
    </w:p>
    <w:p w14:paraId="3F7BFA46" w14:textId="77777777" w:rsidR="00086B82" w:rsidRPr="00086B82" w:rsidRDefault="00086B82" w:rsidP="00086B82">
      <w:pPr>
        <w:pStyle w:val="ListParagraph"/>
        <w:rPr>
          <w:b/>
        </w:rPr>
      </w:pPr>
    </w:p>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0952392B" w14:textId="77777777" w:rsidR="00086B82" w:rsidRDefault="00086B82" w:rsidP="00F47BD1">
      <w:pPr>
        <w:pStyle w:val="ListParagraph"/>
        <w:spacing w:after="200"/>
        <w:rPr>
          <w:b/>
        </w:rPr>
      </w:pPr>
    </w:p>
    <w:p w14:paraId="3267EF87" w14:textId="77777777" w:rsidR="00086B82" w:rsidRDefault="00086B82" w:rsidP="00F47BD1">
      <w:pPr>
        <w:pStyle w:val="ListParagraph"/>
        <w:spacing w:after="200"/>
        <w:rPr>
          <w:b/>
        </w:rPr>
      </w:pPr>
    </w:p>
    <w:p w14:paraId="585CDDC4" w14:textId="77777777" w:rsidR="00086B82" w:rsidRDefault="00086B82" w:rsidP="00F47BD1">
      <w:pPr>
        <w:pStyle w:val="ListParagraph"/>
        <w:spacing w:after="200"/>
        <w:rPr>
          <w:b/>
        </w:rPr>
      </w:pPr>
    </w:p>
    <w:tbl>
      <w:tblPr>
        <w:tblStyle w:val="TableGrid"/>
        <w:tblpPr w:leftFromText="180" w:rightFromText="180" w:vertAnchor="page" w:horzAnchor="page" w:tblpX="1549" w:tblpY="1608"/>
        <w:tblW w:w="0" w:type="auto"/>
        <w:tblLook w:val="04A0" w:firstRow="1" w:lastRow="0" w:firstColumn="1" w:lastColumn="0" w:noHBand="0" w:noVBand="1"/>
      </w:tblPr>
      <w:tblGrid>
        <w:gridCol w:w="1105"/>
        <w:gridCol w:w="2160"/>
      </w:tblGrid>
      <w:tr w:rsidR="00B32F5F" w:rsidRPr="00285936" w14:paraId="34324C8A" w14:textId="77777777" w:rsidTr="00B32F5F">
        <w:tc>
          <w:tcPr>
            <w:tcW w:w="1098" w:type="dxa"/>
          </w:tcPr>
          <w:p w14:paraId="34EF9522" w14:textId="77777777" w:rsidR="00B32F5F" w:rsidRPr="00BF26FD" w:rsidRDefault="00B32F5F" w:rsidP="00B32F5F">
            <w:pPr>
              <w:jc w:val="center"/>
              <w:rPr>
                <w:b/>
                <w:sz w:val="24"/>
              </w:rPr>
            </w:pPr>
            <w:r w:rsidRPr="00BF26FD">
              <w:rPr>
                <w:b/>
                <w:sz w:val="24"/>
              </w:rPr>
              <w:t>Course</w:t>
            </w:r>
          </w:p>
        </w:tc>
        <w:tc>
          <w:tcPr>
            <w:tcW w:w="2160" w:type="dxa"/>
          </w:tcPr>
          <w:p w14:paraId="663902EE" w14:textId="77777777" w:rsidR="00B32F5F" w:rsidRPr="00BF26FD" w:rsidRDefault="00B32F5F" w:rsidP="00B32F5F">
            <w:pPr>
              <w:jc w:val="center"/>
              <w:rPr>
                <w:b/>
                <w:sz w:val="24"/>
              </w:rPr>
            </w:pPr>
            <w:r w:rsidRPr="00BF26FD">
              <w:rPr>
                <w:b/>
                <w:sz w:val="24"/>
              </w:rPr>
              <w:t>%</w:t>
            </w:r>
          </w:p>
        </w:tc>
      </w:tr>
      <w:tr w:rsidR="00B32F5F" w:rsidRPr="00285936" w14:paraId="03EF21A2" w14:textId="77777777" w:rsidTr="00B32F5F">
        <w:tc>
          <w:tcPr>
            <w:tcW w:w="1098" w:type="dxa"/>
          </w:tcPr>
          <w:p w14:paraId="08AF0914" w14:textId="363A4032" w:rsidR="00B32F5F" w:rsidRPr="00285936" w:rsidRDefault="00F140B6" w:rsidP="00B32F5F">
            <w:pPr>
              <w:jc w:val="center"/>
            </w:pPr>
            <w:r>
              <w:t>Human Geography</w:t>
            </w:r>
          </w:p>
        </w:tc>
        <w:tc>
          <w:tcPr>
            <w:tcW w:w="2160" w:type="dxa"/>
          </w:tcPr>
          <w:p w14:paraId="3DFBE78F" w14:textId="4AAB597A" w:rsidR="00B32F5F" w:rsidRPr="00285936" w:rsidRDefault="00F140B6" w:rsidP="00B32F5F">
            <w:pPr>
              <w:jc w:val="center"/>
            </w:pPr>
            <w:r>
              <w:t>29%</w:t>
            </w:r>
          </w:p>
        </w:tc>
      </w:tr>
      <w:tr w:rsidR="00B32F5F" w:rsidRPr="00285936" w14:paraId="2AC14B1D" w14:textId="77777777" w:rsidTr="00B32F5F">
        <w:tc>
          <w:tcPr>
            <w:tcW w:w="1098" w:type="dxa"/>
          </w:tcPr>
          <w:p w14:paraId="07E9FEAD"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DBD68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8D53A9A" w14:textId="77777777" w:rsidTr="00B32F5F">
        <w:tc>
          <w:tcPr>
            <w:tcW w:w="1098" w:type="dxa"/>
          </w:tcPr>
          <w:p w14:paraId="546B641C"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EC7870"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4CA22870" w14:textId="77777777" w:rsidTr="00B32F5F">
        <w:tc>
          <w:tcPr>
            <w:tcW w:w="1098" w:type="dxa"/>
          </w:tcPr>
          <w:p w14:paraId="1735FE97"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0D7495C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43EDB922" w14:textId="77777777" w:rsidR="00086B82" w:rsidRDefault="00086B82" w:rsidP="00086B82">
      <w:pPr>
        <w:pStyle w:val="ListParagraph"/>
        <w:spacing w:after="200"/>
        <w:rPr>
          <w:b/>
        </w:rPr>
      </w:pPr>
    </w:p>
    <w:p w14:paraId="663F1EEE" w14:textId="4E00FA81"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2D6235" w:rsidRPr="006C1082">
        <w:rPr>
          <w:u w:val="single"/>
        </w:rPr>
        <w:fldChar w:fldCharType="begin">
          <w:ffData>
            <w:name w:val="Text11"/>
            <w:enabled/>
            <w:calcOnExit w:val="0"/>
            <w:textInput/>
          </w:ffData>
        </w:fldChar>
      </w:r>
      <w:bookmarkStart w:id="2" w:name="Text11"/>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2"/>
    </w:p>
    <w:tbl>
      <w:tblPr>
        <w:tblStyle w:val="TableGrid"/>
        <w:tblpPr w:leftFromText="180" w:rightFromText="180" w:vertAnchor="page" w:horzAnchor="page" w:tblpX="1549" w:tblpY="4128"/>
        <w:tblW w:w="0" w:type="auto"/>
        <w:tblLook w:val="04A0" w:firstRow="1" w:lastRow="0" w:firstColumn="1" w:lastColumn="0" w:noHBand="0" w:noVBand="1"/>
      </w:tblPr>
      <w:tblGrid>
        <w:gridCol w:w="1205"/>
        <w:gridCol w:w="2160"/>
      </w:tblGrid>
      <w:tr w:rsidR="007440F6" w:rsidRPr="00285936" w14:paraId="29057B51" w14:textId="77777777" w:rsidTr="007440F6">
        <w:tc>
          <w:tcPr>
            <w:tcW w:w="1098" w:type="dxa"/>
          </w:tcPr>
          <w:p w14:paraId="30C1268A" w14:textId="77777777" w:rsidR="007440F6" w:rsidRPr="00BF26FD" w:rsidRDefault="007440F6" w:rsidP="007440F6">
            <w:pPr>
              <w:jc w:val="center"/>
              <w:rPr>
                <w:b/>
                <w:sz w:val="24"/>
              </w:rPr>
            </w:pPr>
            <w:r w:rsidRPr="00BF26FD">
              <w:rPr>
                <w:b/>
                <w:sz w:val="24"/>
              </w:rPr>
              <w:t>Course</w:t>
            </w:r>
          </w:p>
        </w:tc>
        <w:tc>
          <w:tcPr>
            <w:tcW w:w="2160" w:type="dxa"/>
          </w:tcPr>
          <w:p w14:paraId="7CF047F5" w14:textId="77777777" w:rsidR="007440F6" w:rsidRPr="00BF26FD" w:rsidRDefault="007440F6" w:rsidP="007440F6">
            <w:pPr>
              <w:jc w:val="center"/>
              <w:rPr>
                <w:b/>
                <w:sz w:val="24"/>
              </w:rPr>
            </w:pPr>
            <w:r w:rsidRPr="00BF26FD">
              <w:rPr>
                <w:b/>
                <w:sz w:val="24"/>
              </w:rPr>
              <w:t>%</w:t>
            </w:r>
          </w:p>
        </w:tc>
      </w:tr>
      <w:tr w:rsidR="007440F6" w:rsidRPr="00285936" w14:paraId="7D8AC5DE" w14:textId="77777777" w:rsidTr="007440F6">
        <w:tc>
          <w:tcPr>
            <w:tcW w:w="1098" w:type="dxa"/>
          </w:tcPr>
          <w:p w14:paraId="525888E6" w14:textId="1BB4FCB1" w:rsidR="007440F6" w:rsidRPr="00285936" w:rsidRDefault="00F140B6" w:rsidP="007440F6">
            <w:pPr>
              <w:jc w:val="center"/>
            </w:pPr>
            <w:r>
              <w:t>Introduction to Technology</w:t>
            </w:r>
          </w:p>
        </w:tc>
        <w:tc>
          <w:tcPr>
            <w:tcW w:w="2160" w:type="dxa"/>
          </w:tcPr>
          <w:p w14:paraId="2988BB6B" w14:textId="2F53A5F7" w:rsidR="007440F6" w:rsidRPr="00285936" w:rsidRDefault="00F140B6" w:rsidP="007440F6">
            <w:pPr>
              <w:jc w:val="center"/>
            </w:pPr>
            <w:r>
              <w:t>22%</w:t>
            </w:r>
          </w:p>
        </w:tc>
      </w:tr>
      <w:tr w:rsidR="007440F6" w:rsidRPr="00285936" w14:paraId="15A2041F" w14:textId="77777777" w:rsidTr="007440F6">
        <w:tc>
          <w:tcPr>
            <w:tcW w:w="1098" w:type="dxa"/>
          </w:tcPr>
          <w:p w14:paraId="4FD5D939"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59FB380C"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3D84CA9E" w14:textId="77777777" w:rsidTr="007440F6">
        <w:tc>
          <w:tcPr>
            <w:tcW w:w="1098" w:type="dxa"/>
          </w:tcPr>
          <w:p w14:paraId="0384D1F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19787748"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714976E" w14:textId="77777777" w:rsidTr="007440F6">
        <w:tc>
          <w:tcPr>
            <w:tcW w:w="1098" w:type="dxa"/>
          </w:tcPr>
          <w:p w14:paraId="2A5DD17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6C3A63D3"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1E92802E" w14:textId="77777777" w:rsidR="00DD4E5D" w:rsidRDefault="00DD4E5D" w:rsidP="00DD4E5D">
      <w:pPr>
        <w:spacing w:after="200"/>
        <w:rPr>
          <w:b/>
        </w:rPr>
      </w:pPr>
    </w:p>
    <w:p w14:paraId="4E97F263" w14:textId="77777777" w:rsidR="00DD4E5D" w:rsidRDefault="00DD4E5D" w:rsidP="00DD4E5D">
      <w:pPr>
        <w:pStyle w:val="ListParagraph"/>
        <w:spacing w:after="200"/>
        <w:rPr>
          <w:b/>
        </w:rPr>
      </w:pPr>
    </w:p>
    <w:p w14:paraId="6DF008A1" w14:textId="77777777" w:rsidR="008157C8" w:rsidRDefault="008157C8" w:rsidP="00DD4E5D">
      <w:pPr>
        <w:pStyle w:val="ListParagraph"/>
        <w:spacing w:after="200"/>
        <w:rPr>
          <w:b/>
        </w:rPr>
      </w:pPr>
    </w:p>
    <w:p w14:paraId="2C87E89F" w14:textId="77777777" w:rsidR="008157C8" w:rsidRPr="00DD4E5D" w:rsidRDefault="008157C8" w:rsidP="00DD4E5D">
      <w:pPr>
        <w:pStyle w:val="ListParagraph"/>
        <w:spacing w:after="200"/>
        <w:rPr>
          <w:b/>
        </w:rPr>
      </w:pPr>
    </w:p>
    <w:p w14:paraId="0B1E4D44" w14:textId="77777777" w:rsidR="007440F6" w:rsidRDefault="007440F6" w:rsidP="007440F6">
      <w:pPr>
        <w:pStyle w:val="ListParagraph"/>
        <w:spacing w:after="200"/>
        <w:rPr>
          <w:b/>
        </w:rPr>
      </w:pPr>
    </w:p>
    <w:p w14:paraId="2486D743" w14:textId="77777777" w:rsidR="007440F6" w:rsidRDefault="007440F6" w:rsidP="007440F6">
      <w:pPr>
        <w:pStyle w:val="ListParagraph"/>
        <w:spacing w:after="200"/>
        <w:rPr>
          <w:b/>
        </w:rPr>
      </w:pPr>
    </w:p>
    <w:p w14:paraId="363A9A2E" w14:textId="420B6FE7"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2D6235" w:rsidRPr="006C1082">
        <w:rPr>
          <w:u w:val="single"/>
        </w:rPr>
        <w:fldChar w:fldCharType="begin">
          <w:ffData>
            <w:name w:val="Text12"/>
            <w:enabled/>
            <w:calcOnExit w:val="0"/>
            <w:textInput/>
          </w:ffData>
        </w:fldChar>
      </w:r>
      <w:bookmarkStart w:id="3" w:name="Text12"/>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3"/>
    </w:p>
    <w:p w14:paraId="0139A4DE" w14:textId="77777777" w:rsidR="00DD4E5D" w:rsidRPr="00DD4E5D" w:rsidRDefault="00DD4E5D" w:rsidP="00DD4E5D">
      <w:pPr>
        <w:pStyle w:val="ListParagraph"/>
        <w:spacing w:after="200"/>
        <w:rPr>
          <w:b/>
        </w:rPr>
      </w:pPr>
    </w:p>
    <w:p w14:paraId="1B767712" w14:textId="26F52615"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F00ECE">
        <w:rPr>
          <w:u w:val="single"/>
        </w:rPr>
        <w:t>2%</w:t>
      </w:r>
    </w:p>
    <w:p w14:paraId="2AC2BDA4" w14:textId="77777777" w:rsidR="00DD4E5D" w:rsidRDefault="00DD4E5D" w:rsidP="00DD4E5D">
      <w:pPr>
        <w:spacing w:after="200"/>
        <w:rPr>
          <w:b/>
        </w:rPr>
      </w:pPr>
    </w:p>
    <w:p w14:paraId="0BF2023A" w14:textId="77777777" w:rsidR="00BF26FD" w:rsidRDefault="00BF26FD" w:rsidP="00DD4E5D">
      <w:pPr>
        <w:spacing w:after="200"/>
        <w:rPr>
          <w:b/>
        </w:rPr>
      </w:pPr>
    </w:p>
    <w:p w14:paraId="5E4C2B65" w14:textId="77777777" w:rsidR="00BF26FD" w:rsidRDefault="00BF26FD" w:rsidP="00DD4E5D">
      <w:pPr>
        <w:spacing w:after="200"/>
        <w:rPr>
          <w:b/>
        </w:rPr>
      </w:pPr>
    </w:p>
    <w:p w14:paraId="2B29AC5A" w14:textId="77777777" w:rsidR="00BF26FD" w:rsidRDefault="00BF26FD" w:rsidP="00DD4E5D">
      <w:pPr>
        <w:spacing w:after="200"/>
        <w:rPr>
          <w:b/>
        </w:rPr>
      </w:pPr>
    </w:p>
    <w:p w14:paraId="78C5D501" w14:textId="77777777" w:rsidR="00BF26FD" w:rsidRDefault="00BF26FD" w:rsidP="00DD4E5D">
      <w:pPr>
        <w:spacing w:after="200"/>
        <w:rPr>
          <w:b/>
        </w:rPr>
      </w:pPr>
    </w:p>
    <w:p w14:paraId="58897F2C" w14:textId="77777777" w:rsidR="00BF26FD" w:rsidRDefault="00BF26FD" w:rsidP="00DD4E5D">
      <w:pPr>
        <w:spacing w:after="200"/>
        <w:rPr>
          <w:b/>
        </w:rPr>
      </w:pPr>
    </w:p>
    <w:p w14:paraId="11E424A5" w14:textId="77777777" w:rsidR="00086B82" w:rsidRDefault="00086B82" w:rsidP="00DD4E5D">
      <w:pPr>
        <w:spacing w:after="200"/>
        <w:rPr>
          <w:b/>
        </w:rPr>
      </w:pPr>
    </w:p>
    <w:p w14:paraId="785E98DE" w14:textId="77777777" w:rsidR="00086B82" w:rsidRPr="00DD4E5D" w:rsidRDefault="00086B82"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lastRenderedPageBreak/>
        <w:t xml:space="preserve">Success of Subgroups: </w:t>
      </w:r>
    </w:p>
    <w:p w14:paraId="082C7C9E" w14:textId="619864A0"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r w:rsidR="00CF0AC8">
        <w:rPr>
          <w:b/>
        </w:rPr>
        <w:t>iReady Diagnostic Assessment 3)</w:t>
      </w:r>
      <w:r w:rsidR="003D1E34">
        <w:rPr>
          <w:b/>
        </w:rPr>
        <w:t xml:space="preserve">, and </w:t>
      </w:r>
      <w:r w:rsidR="008E64CD">
        <w:rPr>
          <w:b/>
        </w:rPr>
        <w:t>at</w:t>
      </w:r>
      <w:r w:rsidR="003D1E34">
        <w:rPr>
          <w:b/>
        </w:rPr>
        <w:t xml:space="preserve">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5B2F0030" w:rsidR="003D1E34" w:rsidRPr="00285936" w:rsidRDefault="00836A65" w:rsidP="00637D99">
            <w:pPr>
              <w:jc w:val="center"/>
            </w:pPr>
            <w:r>
              <w:t>9</w:t>
            </w:r>
          </w:p>
        </w:tc>
        <w:tc>
          <w:tcPr>
            <w:tcW w:w="2160" w:type="dxa"/>
          </w:tcPr>
          <w:p w14:paraId="0B5B128E" w14:textId="0A18508D" w:rsidR="003D1E34" w:rsidRPr="00285936" w:rsidRDefault="003B4735" w:rsidP="003B4735">
            <w:pPr>
              <w:jc w:val="center"/>
            </w:pPr>
            <w:r>
              <w:t>49%</w:t>
            </w:r>
            <w:r w:rsidR="006F3B3F">
              <w:t xml:space="preserve"> (110/223)</w:t>
            </w:r>
          </w:p>
        </w:tc>
        <w:tc>
          <w:tcPr>
            <w:tcW w:w="2250" w:type="dxa"/>
          </w:tcPr>
          <w:p w14:paraId="3FE39A7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24F232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11714D4" w14:textId="77777777" w:rsidTr="003D1E34">
        <w:tc>
          <w:tcPr>
            <w:tcW w:w="1098" w:type="dxa"/>
          </w:tcPr>
          <w:p w14:paraId="654DFC4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BD4A42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7A992D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20BFDD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469353B" w14:textId="77777777" w:rsidTr="003D1E34">
        <w:tc>
          <w:tcPr>
            <w:tcW w:w="1098" w:type="dxa"/>
          </w:tcPr>
          <w:p w14:paraId="0D86C11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5A96E9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5003456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8C2635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D6B52B1" w14:textId="77777777" w:rsidTr="003D1E34">
        <w:trPr>
          <w:trHeight w:val="219"/>
        </w:trPr>
        <w:tc>
          <w:tcPr>
            <w:tcW w:w="1098" w:type="dxa"/>
          </w:tcPr>
          <w:p w14:paraId="732BD63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3C7297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A8EC0B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777FB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14E92CF" w14:textId="77777777" w:rsidTr="003D1E34">
        <w:tc>
          <w:tcPr>
            <w:tcW w:w="1098" w:type="dxa"/>
          </w:tcPr>
          <w:p w14:paraId="79502784"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08DD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561DBD0A"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8842A11"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9156C80" w14:textId="77777777" w:rsidTr="003D1E34">
        <w:tc>
          <w:tcPr>
            <w:tcW w:w="1098" w:type="dxa"/>
          </w:tcPr>
          <w:p w14:paraId="6E62F7B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65C65D0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5EBDA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5CF34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01855BCF" w:rsidR="003D1E34" w:rsidRPr="00285936" w:rsidRDefault="00836A65" w:rsidP="00637D99">
            <w:pPr>
              <w:jc w:val="center"/>
            </w:pPr>
            <w:r>
              <w:t>9</w:t>
            </w:r>
          </w:p>
        </w:tc>
        <w:tc>
          <w:tcPr>
            <w:tcW w:w="2160" w:type="dxa"/>
          </w:tcPr>
          <w:p w14:paraId="6C5A862C" w14:textId="65B81A4C" w:rsidR="003D1E34" w:rsidRPr="00285936" w:rsidRDefault="003B4735" w:rsidP="003B4735">
            <w:pPr>
              <w:jc w:val="center"/>
            </w:pPr>
            <w:r>
              <w:t>35%</w:t>
            </w:r>
            <w:r w:rsidR="00C75558">
              <w:t xml:space="preserve"> (79/223)</w:t>
            </w:r>
          </w:p>
        </w:tc>
        <w:tc>
          <w:tcPr>
            <w:tcW w:w="2250" w:type="dxa"/>
          </w:tcPr>
          <w:p w14:paraId="67DA24E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1BA50F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3C955CD4" w14:textId="77777777" w:rsidTr="003D1E34">
        <w:tc>
          <w:tcPr>
            <w:tcW w:w="1098" w:type="dxa"/>
          </w:tcPr>
          <w:p w14:paraId="1E1BB44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7DEFC5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083E14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A2A874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0FB57C" w14:textId="77777777" w:rsidTr="003D1E34">
        <w:tc>
          <w:tcPr>
            <w:tcW w:w="1098" w:type="dxa"/>
          </w:tcPr>
          <w:p w14:paraId="4917124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524D86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418FB5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295920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BEF228F" w14:textId="77777777" w:rsidTr="003D1E34">
        <w:trPr>
          <w:trHeight w:val="219"/>
        </w:trPr>
        <w:tc>
          <w:tcPr>
            <w:tcW w:w="1098" w:type="dxa"/>
          </w:tcPr>
          <w:p w14:paraId="48B257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CC065B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C0A87E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83532E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9BE05E2" w14:textId="77777777" w:rsidTr="003D1E34">
        <w:tc>
          <w:tcPr>
            <w:tcW w:w="1098" w:type="dxa"/>
          </w:tcPr>
          <w:p w14:paraId="000DA2D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62CD2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08A80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4A49A3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60D8539" w14:textId="77777777" w:rsidTr="003D1E34">
        <w:tc>
          <w:tcPr>
            <w:tcW w:w="1098" w:type="dxa"/>
          </w:tcPr>
          <w:p w14:paraId="59F45BE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76C4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D6E66C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1775C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25A05F65" w:rsidR="003D1E34" w:rsidRPr="00285936" w:rsidRDefault="00836A65" w:rsidP="002D6235">
            <w:pPr>
              <w:jc w:val="center"/>
            </w:pPr>
            <w:r>
              <w:t>9</w:t>
            </w:r>
          </w:p>
        </w:tc>
        <w:tc>
          <w:tcPr>
            <w:tcW w:w="2160" w:type="dxa"/>
          </w:tcPr>
          <w:p w14:paraId="4FC972D5" w14:textId="62D5C241" w:rsidR="003D1E34" w:rsidRPr="00285936" w:rsidRDefault="003B4735" w:rsidP="003B4735">
            <w:pPr>
              <w:jc w:val="center"/>
            </w:pPr>
            <w:r>
              <w:t>8%</w:t>
            </w:r>
            <w:r w:rsidR="00C75558">
              <w:t xml:space="preserve"> (18/223)</w:t>
            </w:r>
          </w:p>
        </w:tc>
        <w:tc>
          <w:tcPr>
            <w:tcW w:w="2250" w:type="dxa"/>
          </w:tcPr>
          <w:p w14:paraId="7E472792"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C4EC6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595C90B" w14:textId="77777777" w:rsidTr="003D1E34">
        <w:tc>
          <w:tcPr>
            <w:tcW w:w="1098" w:type="dxa"/>
          </w:tcPr>
          <w:p w14:paraId="7B5B93ED"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346E32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518468E4"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FE9C0C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F475E" w14:textId="77777777" w:rsidTr="003D1E34">
        <w:tc>
          <w:tcPr>
            <w:tcW w:w="1098" w:type="dxa"/>
          </w:tcPr>
          <w:p w14:paraId="6E4E85A8"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56A75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03D63C4"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2D0865D"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A45367" w14:textId="77777777" w:rsidTr="003D1E34">
        <w:trPr>
          <w:trHeight w:val="219"/>
        </w:trPr>
        <w:tc>
          <w:tcPr>
            <w:tcW w:w="1098" w:type="dxa"/>
          </w:tcPr>
          <w:p w14:paraId="1921DA16"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2B837E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045CF25"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BF6E46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9E89C6" w14:textId="77777777" w:rsidTr="003D1E34">
        <w:tc>
          <w:tcPr>
            <w:tcW w:w="1098" w:type="dxa"/>
          </w:tcPr>
          <w:p w14:paraId="5020668E"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60B2666"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4CCD9E3"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E00C551"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EEFDDB7" w14:textId="77777777" w:rsidTr="003D1E34">
        <w:tc>
          <w:tcPr>
            <w:tcW w:w="1098" w:type="dxa"/>
          </w:tcPr>
          <w:p w14:paraId="7318202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F95A2D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A9456D7"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3293555"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33957F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9F19AD8"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1236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7F8AE4" w14:textId="77777777" w:rsidTr="003D1E34">
        <w:tc>
          <w:tcPr>
            <w:tcW w:w="1098" w:type="dxa"/>
          </w:tcPr>
          <w:p w14:paraId="07649F8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A49078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EB2F88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B1F43F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307C97" w14:textId="77777777" w:rsidTr="003D1E34">
        <w:trPr>
          <w:trHeight w:val="228"/>
        </w:trPr>
        <w:tc>
          <w:tcPr>
            <w:tcW w:w="1098" w:type="dxa"/>
          </w:tcPr>
          <w:p w14:paraId="4D0001B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44F1F8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A7A3C0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C23EC6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DB954DF" w14:textId="77777777" w:rsidTr="003D1E34">
        <w:trPr>
          <w:trHeight w:val="219"/>
        </w:trPr>
        <w:tc>
          <w:tcPr>
            <w:tcW w:w="1098" w:type="dxa"/>
          </w:tcPr>
          <w:p w14:paraId="2428729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C1CEF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C2ED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27A6D2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BA400D" w14:textId="77777777" w:rsidTr="003D1E34">
        <w:tc>
          <w:tcPr>
            <w:tcW w:w="1098" w:type="dxa"/>
          </w:tcPr>
          <w:p w14:paraId="19F9A63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96B209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DCF188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70C523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7ED922D" w14:textId="77777777" w:rsidTr="003D1E34">
        <w:tc>
          <w:tcPr>
            <w:tcW w:w="1098" w:type="dxa"/>
          </w:tcPr>
          <w:p w14:paraId="1A37FE2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11EDAD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47BD4EE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685D9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00D74EE" w14:textId="77777777" w:rsidR="00DD4E5D" w:rsidRDefault="00DD4E5D" w:rsidP="00DD4E5D">
      <w:pPr>
        <w:spacing w:after="200"/>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8C970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28B40C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340EAF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00C9BB" w14:textId="77777777" w:rsidTr="003D1E34">
        <w:tc>
          <w:tcPr>
            <w:tcW w:w="1098" w:type="dxa"/>
          </w:tcPr>
          <w:p w14:paraId="48C0CD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78541A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E35916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C71135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B37B5A" w14:textId="77777777" w:rsidTr="003D1E34">
        <w:tc>
          <w:tcPr>
            <w:tcW w:w="1098" w:type="dxa"/>
          </w:tcPr>
          <w:p w14:paraId="7E47B078"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F49EBE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1EAA2A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F4686F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75DB2FBA" w14:textId="77777777" w:rsidTr="003D1E34">
        <w:trPr>
          <w:trHeight w:val="219"/>
        </w:trPr>
        <w:tc>
          <w:tcPr>
            <w:tcW w:w="1098" w:type="dxa"/>
          </w:tcPr>
          <w:p w14:paraId="5390278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C4A2FC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518B4A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D4D344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C54044A" w14:textId="77777777" w:rsidTr="003D1E34">
        <w:tc>
          <w:tcPr>
            <w:tcW w:w="1098" w:type="dxa"/>
          </w:tcPr>
          <w:p w14:paraId="74C2EBA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4D753E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3BA0CC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838A0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202EE0FA" w14:textId="77777777" w:rsidTr="003D1E34">
        <w:tc>
          <w:tcPr>
            <w:tcW w:w="1098" w:type="dxa"/>
          </w:tcPr>
          <w:p w14:paraId="3E3576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40F203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3543F3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3F95B4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521E9035" w:rsidR="003D1E34" w:rsidRPr="00285936" w:rsidRDefault="001B05CA" w:rsidP="00637D99">
            <w:pPr>
              <w:jc w:val="center"/>
            </w:pPr>
            <w:r>
              <w:t>9</w:t>
            </w:r>
          </w:p>
        </w:tc>
        <w:tc>
          <w:tcPr>
            <w:tcW w:w="2160" w:type="dxa"/>
          </w:tcPr>
          <w:p w14:paraId="30E26C2A" w14:textId="7D2C6E45" w:rsidR="003D1E34" w:rsidRPr="00F657E8" w:rsidRDefault="00F657E8" w:rsidP="00F657E8">
            <w:pPr>
              <w:jc w:val="center"/>
            </w:pPr>
            <w:r>
              <w:t xml:space="preserve">1.3% </w:t>
            </w:r>
            <w:r w:rsidR="00C75558" w:rsidRPr="00F657E8">
              <w:t>(3/223)</w:t>
            </w:r>
          </w:p>
        </w:tc>
        <w:tc>
          <w:tcPr>
            <w:tcW w:w="2250" w:type="dxa"/>
          </w:tcPr>
          <w:p w14:paraId="795C4FC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029B1D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496DC110" w14:textId="77777777" w:rsidTr="003D1E34">
        <w:tc>
          <w:tcPr>
            <w:tcW w:w="1098" w:type="dxa"/>
          </w:tcPr>
          <w:p w14:paraId="5A94B6C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63425F8"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9A1476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B0352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95CC506" w14:textId="77777777" w:rsidTr="003D1E34">
        <w:tc>
          <w:tcPr>
            <w:tcW w:w="1098" w:type="dxa"/>
          </w:tcPr>
          <w:p w14:paraId="12944E6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E911CE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000EFFC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1BB4B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83814" w14:textId="77777777" w:rsidTr="003D1E34">
        <w:trPr>
          <w:trHeight w:val="219"/>
        </w:trPr>
        <w:tc>
          <w:tcPr>
            <w:tcW w:w="1098" w:type="dxa"/>
          </w:tcPr>
          <w:p w14:paraId="66FF4FA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BA040D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DE368C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432321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FACB2D4" w14:textId="77777777" w:rsidTr="003D1E34">
        <w:tc>
          <w:tcPr>
            <w:tcW w:w="1098" w:type="dxa"/>
          </w:tcPr>
          <w:p w14:paraId="0A4C390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9355CC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F34E2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C3700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51B4C2BB" w14:textId="77777777" w:rsidTr="003D1E34">
        <w:tc>
          <w:tcPr>
            <w:tcW w:w="1098" w:type="dxa"/>
          </w:tcPr>
          <w:p w14:paraId="6F55280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30EDC3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C8043B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F46A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125832B5" w14:textId="77777777" w:rsidR="00DD4E5D" w:rsidRDefault="00DD4E5D" w:rsidP="00DD4E5D">
      <w:pPr>
        <w:spacing w:after="200"/>
        <w:rPr>
          <w:b/>
        </w:rPr>
      </w:pPr>
    </w:p>
    <w:p w14:paraId="5DF276FB" w14:textId="77777777" w:rsidR="00A25F5B" w:rsidRDefault="00A25F5B" w:rsidP="00DD4E5D">
      <w:pPr>
        <w:spacing w:after="200"/>
        <w:rPr>
          <w:b/>
        </w:rPr>
      </w:pPr>
    </w:p>
    <w:p w14:paraId="39CB6369" w14:textId="77777777" w:rsidR="00A25F5B" w:rsidRDefault="00A25F5B" w:rsidP="00DD4E5D">
      <w:pPr>
        <w:spacing w:after="200"/>
        <w:rPr>
          <w:b/>
        </w:rPr>
      </w:pPr>
    </w:p>
    <w:p w14:paraId="4AB18005" w14:textId="77777777" w:rsidR="00A25F5B" w:rsidRPr="00DD4E5D" w:rsidRDefault="00A25F5B" w:rsidP="00DD4E5D">
      <w:pPr>
        <w:spacing w:after="200"/>
        <w:rPr>
          <w:b/>
        </w:rPr>
      </w:pPr>
    </w:p>
    <w:p w14:paraId="5C9E1761" w14:textId="77777777" w:rsidR="0097073F" w:rsidRDefault="00371BFE" w:rsidP="006A58B5">
      <w:pPr>
        <w:pStyle w:val="ListParagraph"/>
        <w:numPr>
          <w:ilvl w:val="0"/>
          <w:numId w:val="20"/>
        </w:numPr>
        <w:spacing w:after="200"/>
        <w:rPr>
          <w:b/>
        </w:rPr>
      </w:pPr>
      <w:r>
        <w:rPr>
          <w:b/>
        </w:rPr>
        <w:t>% Scoring at Each Proficiency Level</w:t>
      </w:r>
      <w:r w:rsidR="0097073F">
        <w:rPr>
          <w:b/>
        </w:rPr>
        <w:t xml:space="preserve"> on the </w:t>
      </w:r>
      <w:r w:rsidR="00841E82">
        <w:rPr>
          <w:b/>
        </w:rPr>
        <w:t>CELLA Test</w:t>
      </w:r>
    </w:p>
    <w:tbl>
      <w:tblPr>
        <w:tblStyle w:val="TableGrid"/>
        <w:tblW w:w="9828" w:type="dxa"/>
        <w:tblLook w:val="04A0" w:firstRow="1" w:lastRow="0" w:firstColumn="1" w:lastColumn="0" w:noHBand="0" w:noVBand="1"/>
      </w:tblPr>
      <w:tblGrid>
        <w:gridCol w:w="1098"/>
        <w:gridCol w:w="2160"/>
        <w:gridCol w:w="2250"/>
        <w:gridCol w:w="2160"/>
        <w:gridCol w:w="2160"/>
      </w:tblGrid>
      <w:tr w:rsidR="00BF26FD" w:rsidRPr="00371BFE" w14:paraId="73F1A8E9" w14:textId="77777777" w:rsidTr="00C93D65">
        <w:trPr>
          <w:trHeight w:val="273"/>
        </w:trPr>
        <w:tc>
          <w:tcPr>
            <w:tcW w:w="1098" w:type="dxa"/>
          </w:tcPr>
          <w:p w14:paraId="37F3C4F9" w14:textId="77777777" w:rsidR="00BF26FD" w:rsidRPr="00371BFE" w:rsidRDefault="00BF26FD" w:rsidP="00637D99">
            <w:pPr>
              <w:jc w:val="center"/>
              <w:rPr>
                <w:b/>
                <w:sz w:val="24"/>
              </w:rPr>
            </w:pPr>
            <w:r w:rsidRPr="00371BFE">
              <w:rPr>
                <w:b/>
                <w:sz w:val="24"/>
              </w:rPr>
              <w:t>Grade</w:t>
            </w:r>
          </w:p>
        </w:tc>
        <w:tc>
          <w:tcPr>
            <w:tcW w:w="216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160" w:type="dxa"/>
          </w:tcPr>
          <w:p w14:paraId="245864A6" w14:textId="77777777" w:rsidR="00BF26FD" w:rsidRPr="00BF26FD" w:rsidRDefault="00BF26FD" w:rsidP="00637D99">
            <w:pPr>
              <w:jc w:val="center"/>
              <w:rPr>
                <w:b/>
                <w:sz w:val="24"/>
              </w:rPr>
            </w:pPr>
            <w:r w:rsidRPr="00BF26FD">
              <w:rPr>
                <w:b/>
                <w:sz w:val="24"/>
              </w:rPr>
              <w:t>High Intermediate</w:t>
            </w:r>
          </w:p>
        </w:tc>
        <w:tc>
          <w:tcPr>
            <w:tcW w:w="2160"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C93D65">
        <w:tc>
          <w:tcPr>
            <w:tcW w:w="1098" w:type="dxa"/>
          </w:tcPr>
          <w:p w14:paraId="18E9E690" w14:textId="2A520CF2" w:rsidR="00BF26FD" w:rsidRPr="00285936" w:rsidRDefault="009B3BFE" w:rsidP="00637D99">
            <w:pPr>
              <w:jc w:val="center"/>
            </w:pPr>
            <w:r>
              <w:t>9</w:t>
            </w:r>
          </w:p>
        </w:tc>
        <w:tc>
          <w:tcPr>
            <w:tcW w:w="2160" w:type="dxa"/>
          </w:tcPr>
          <w:p w14:paraId="603ED5C9" w14:textId="39C5DC67" w:rsidR="00BF26FD" w:rsidRPr="00285936" w:rsidRDefault="009D034E" w:rsidP="00637D99">
            <w:pPr>
              <w:jc w:val="center"/>
            </w:pPr>
            <w:r>
              <w:t>29%</w:t>
            </w:r>
            <w:r w:rsidR="00061F8E">
              <w:t xml:space="preserve"> (2/7)</w:t>
            </w:r>
          </w:p>
        </w:tc>
        <w:tc>
          <w:tcPr>
            <w:tcW w:w="2250" w:type="dxa"/>
          </w:tcPr>
          <w:p w14:paraId="659C780D" w14:textId="76A538DA" w:rsidR="00BF26FD" w:rsidRPr="00285936" w:rsidRDefault="009D034E" w:rsidP="00637D99">
            <w:pPr>
              <w:jc w:val="center"/>
            </w:pPr>
            <w:r>
              <w:t>14%</w:t>
            </w:r>
            <w:r w:rsidR="00061F8E">
              <w:t xml:space="preserve"> (1/7)</w:t>
            </w:r>
          </w:p>
        </w:tc>
        <w:tc>
          <w:tcPr>
            <w:tcW w:w="2160" w:type="dxa"/>
          </w:tcPr>
          <w:p w14:paraId="3EB68A7A" w14:textId="294EF299" w:rsidR="00BF26FD" w:rsidRDefault="00284D1B" w:rsidP="00637D99">
            <w:pPr>
              <w:jc w:val="center"/>
            </w:pPr>
            <w:r>
              <w:t>0%</w:t>
            </w:r>
            <w:r w:rsidR="00061F8E">
              <w:t xml:space="preserve"> (0/7)</w:t>
            </w:r>
          </w:p>
        </w:tc>
        <w:tc>
          <w:tcPr>
            <w:tcW w:w="2160" w:type="dxa"/>
          </w:tcPr>
          <w:p w14:paraId="7BEB388B" w14:textId="3B82F071" w:rsidR="00BF26FD" w:rsidRPr="00285936" w:rsidRDefault="00284D1B" w:rsidP="00637D99">
            <w:pPr>
              <w:jc w:val="center"/>
            </w:pPr>
            <w:r>
              <w:t>57%</w:t>
            </w:r>
            <w:r w:rsidR="00061F8E">
              <w:t xml:space="preserve"> (4/7)</w:t>
            </w:r>
          </w:p>
        </w:tc>
      </w:tr>
      <w:tr w:rsidR="00BF26FD" w:rsidRPr="00285936" w14:paraId="19ADFB99" w14:textId="77777777" w:rsidTr="00C93D65">
        <w:tc>
          <w:tcPr>
            <w:tcW w:w="1098" w:type="dxa"/>
          </w:tcPr>
          <w:p w14:paraId="35D43917"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99EE8D8"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505776D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677F8AB"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038B7FA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rsidRPr="00285936" w14:paraId="0C7D3F5A" w14:textId="77777777" w:rsidTr="00C93D65">
        <w:tc>
          <w:tcPr>
            <w:tcW w:w="1098" w:type="dxa"/>
          </w:tcPr>
          <w:p w14:paraId="4299D7B3"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F4D3EF"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5732C80"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E7EF893"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78130394"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rsidRPr="00285936" w14:paraId="11DBF8E2" w14:textId="77777777" w:rsidTr="00C93D65">
        <w:trPr>
          <w:trHeight w:val="219"/>
        </w:trPr>
        <w:tc>
          <w:tcPr>
            <w:tcW w:w="1098" w:type="dxa"/>
          </w:tcPr>
          <w:p w14:paraId="3BF41977"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E81C5C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38DD53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3A4C7E"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0E95549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14:paraId="5B46CB5C" w14:textId="77777777" w:rsidTr="00C93D65">
        <w:tc>
          <w:tcPr>
            <w:tcW w:w="1098" w:type="dxa"/>
          </w:tcPr>
          <w:p w14:paraId="3EE7B484"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A05118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F7F5A1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3B0E919"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54EB2066"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F26FD" w14:paraId="2537F211" w14:textId="77777777" w:rsidTr="00C93D65">
        <w:tc>
          <w:tcPr>
            <w:tcW w:w="1098" w:type="dxa"/>
          </w:tcPr>
          <w:p w14:paraId="45F46E40"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D366152"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A4058FC"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1A29F5A"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66C8176F"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9FD3EC9"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5E7711"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7A0A9D0A"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B44324D"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4A6BDF"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1C1910D2"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2F199F2"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9ABDB97"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1114014E"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00B83FE2" w14:textId="77777777" w:rsidR="00841E82" w:rsidRDefault="00841E82" w:rsidP="006A58B5">
      <w:pPr>
        <w:spacing w:after="200"/>
        <w:rPr>
          <w:b/>
          <w:sz w:val="28"/>
          <w:szCs w:val="28"/>
        </w:rPr>
      </w:pPr>
    </w:p>
    <w:p w14:paraId="3777655E" w14:textId="653C79A6" w:rsidR="00841E82" w:rsidRPr="0097073F" w:rsidRDefault="00F16682" w:rsidP="00841E82">
      <w:pPr>
        <w:spacing w:after="200"/>
        <w:ind w:left="720"/>
        <w:rPr>
          <w:b/>
        </w:rPr>
      </w:pPr>
      <w:r>
        <w:rPr>
          <w:b/>
        </w:rPr>
        <w:t>X</w:t>
      </w:r>
      <w:r w:rsidR="00841E82">
        <w:rPr>
          <w:b/>
        </w:rPr>
        <w:fldChar w:fldCharType="begin">
          <w:ffData>
            <w:name w:val="Check10"/>
            <w:enabled/>
            <w:calcOnExit w:val="0"/>
            <w:checkBox>
              <w:sizeAuto/>
              <w:default w:val="0"/>
            </w:checkBox>
          </w:ffData>
        </w:fldChar>
      </w:r>
      <w:r w:rsidR="00841E82">
        <w:rPr>
          <w:b/>
        </w:rPr>
        <w:instrText xml:space="preserve"> FORMCHECKBOX </w:instrText>
      </w:r>
      <w:r w:rsidR="00002461">
        <w:rPr>
          <w:b/>
        </w:rPr>
      </w:r>
      <w:r w:rsidR="00002461">
        <w:rPr>
          <w:b/>
        </w:rPr>
        <w:fldChar w:fldCharType="separate"/>
      </w:r>
      <w:r w:rsidR="00841E82">
        <w:rPr>
          <w:b/>
        </w:rPr>
        <w:fldChar w:fldCharType="end"/>
      </w:r>
      <w:r w:rsidR="00841E82">
        <w:rPr>
          <w:b/>
        </w:rPr>
        <w:t xml:space="preserve">  </w:t>
      </w:r>
      <w:r w:rsidR="00841E82"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3EF2EB50" w14:textId="77777777" w:rsidR="00285936" w:rsidRDefault="00285936" w:rsidP="00285936">
      <w:pPr>
        <w:spacing w:after="200" w:line="276" w:lineRule="auto"/>
        <w:rPr>
          <w:b/>
          <w:sz w:val="28"/>
          <w:szCs w:val="28"/>
        </w:rPr>
      </w:pPr>
    </w:p>
    <w:p w14:paraId="083A3A2D" w14:textId="77777777" w:rsidR="0038557D" w:rsidRDefault="0038557D" w:rsidP="00285936">
      <w:pPr>
        <w:spacing w:after="200" w:line="276" w:lineRule="auto"/>
        <w:rPr>
          <w:b/>
          <w:sz w:val="28"/>
          <w:szCs w:val="28"/>
        </w:rPr>
      </w:pPr>
    </w:p>
    <w:p w14:paraId="3CD68938" w14:textId="77777777" w:rsidR="0038557D" w:rsidRDefault="0038557D" w:rsidP="00285936">
      <w:pPr>
        <w:spacing w:after="200" w:line="276" w:lineRule="auto"/>
        <w:rPr>
          <w:b/>
          <w:sz w:val="28"/>
          <w:szCs w:val="28"/>
        </w:rPr>
      </w:pPr>
    </w:p>
    <w:p w14:paraId="0D5AFE04" w14:textId="77777777" w:rsidR="00285936" w:rsidRPr="00285936" w:rsidRDefault="00285936" w:rsidP="00285936">
      <w:pPr>
        <w:spacing w:after="200" w:line="276" w:lineRule="auto"/>
        <w:rPr>
          <w:b/>
          <w:sz w:val="28"/>
          <w:szCs w:val="28"/>
        </w:rPr>
      </w:pPr>
    </w:p>
    <w:p w14:paraId="76CF9CAB" w14:textId="77777777" w:rsidR="009C11BB" w:rsidRDefault="009C11BB" w:rsidP="009C11BB">
      <w:pPr>
        <w:rPr>
          <w:b/>
          <w:sz w:val="28"/>
          <w:szCs w:val="28"/>
        </w:rPr>
      </w:pPr>
    </w:p>
    <w:p w14:paraId="15BA3553" w14:textId="0270BDD8" w:rsidR="009C11BB" w:rsidRPr="00544A86" w:rsidRDefault="001A3EBC" w:rsidP="009C11BB">
      <w:pPr>
        <w:jc w:val="center"/>
        <w:rPr>
          <w:b/>
          <w:sz w:val="28"/>
          <w:szCs w:val="28"/>
        </w:rPr>
      </w:pPr>
      <w:r>
        <w:rPr>
          <w:b/>
          <w:sz w:val="28"/>
          <w:szCs w:val="28"/>
        </w:rPr>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7B7201C1" w:rsidR="009C11BB" w:rsidRPr="002B7AF6" w:rsidRDefault="009C11BB" w:rsidP="00F16682">
            <w:pPr>
              <w:tabs>
                <w:tab w:val="left" w:pos="6660"/>
              </w:tabs>
              <w:spacing w:line="288" w:lineRule="auto"/>
              <w:rPr>
                <w:sz w:val="20"/>
                <w:szCs w:val="20"/>
              </w:rPr>
            </w:pPr>
            <w:r w:rsidRPr="002B7AF6">
              <w:rPr>
                <w:sz w:val="20"/>
                <w:szCs w:val="20"/>
              </w:rPr>
              <w:t>School Name:</w:t>
            </w:r>
            <w:r w:rsidR="00263B35">
              <w:rPr>
                <w:sz w:val="20"/>
                <w:szCs w:val="20"/>
              </w:rPr>
              <w:t xml:space="preserve"> </w:t>
            </w:r>
            <w:r w:rsidR="00F16682">
              <w:rPr>
                <w:sz w:val="20"/>
                <w:szCs w:val="20"/>
              </w:rPr>
              <w:t xml:space="preserve">Okeechobee High School Freshman Campus </w:t>
            </w:r>
          </w:p>
        </w:tc>
        <w:tc>
          <w:tcPr>
            <w:tcW w:w="7355" w:type="dxa"/>
          </w:tcPr>
          <w:p w14:paraId="1079ADFA" w14:textId="08FA55D5" w:rsidR="009C11BB" w:rsidRPr="002B7AF6" w:rsidRDefault="009C11BB" w:rsidP="00F16682">
            <w:pPr>
              <w:tabs>
                <w:tab w:val="left" w:pos="6660"/>
              </w:tabs>
              <w:spacing w:line="288" w:lineRule="auto"/>
              <w:rPr>
                <w:sz w:val="20"/>
                <w:szCs w:val="20"/>
              </w:rPr>
            </w:pPr>
            <w:r w:rsidRPr="002B7AF6">
              <w:rPr>
                <w:sz w:val="20"/>
                <w:szCs w:val="20"/>
              </w:rPr>
              <w:t>District Name:</w:t>
            </w:r>
            <w:r w:rsidR="00263B35">
              <w:rPr>
                <w:sz w:val="20"/>
                <w:szCs w:val="20"/>
              </w:rPr>
              <w:t xml:space="preserve"> </w:t>
            </w:r>
            <w:r w:rsidR="00F16682">
              <w:rPr>
                <w:sz w:val="20"/>
                <w:szCs w:val="20"/>
              </w:rPr>
              <w:t>Okeechobee</w:t>
            </w:r>
          </w:p>
        </w:tc>
      </w:tr>
      <w:tr w:rsidR="009C11BB" w:rsidRPr="002B7AF6" w14:paraId="258F3EAF" w14:textId="77777777" w:rsidTr="00A168B3">
        <w:trPr>
          <w:trHeight w:val="351"/>
        </w:trPr>
        <w:tc>
          <w:tcPr>
            <w:tcW w:w="7355" w:type="dxa"/>
          </w:tcPr>
          <w:p w14:paraId="442E7F09" w14:textId="64B148DF" w:rsidR="009C11BB" w:rsidRPr="002B7AF6" w:rsidRDefault="009C11BB" w:rsidP="00F16682">
            <w:pPr>
              <w:tabs>
                <w:tab w:val="left" w:pos="6660"/>
              </w:tabs>
              <w:spacing w:line="288" w:lineRule="auto"/>
              <w:rPr>
                <w:sz w:val="20"/>
                <w:szCs w:val="20"/>
              </w:rPr>
            </w:pPr>
            <w:r w:rsidRPr="002B7AF6">
              <w:rPr>
                <w:sz w:val="20"/>
                <w:szCs w:val="20"/>
              </w:rPr>
              <w:t>Principal:</w:t>
            </w:r>
            <w:r w:rsidR="00263B35">
              <w:rPr>
                <w:sz w:val="20"/>
                <w:szCs w:val="20"/>
              </w:rPr>
              <w:t xml:space="preserve"> </w:t>
            </w:r>
            <w:r w:rsidR="00F16682">
              <w:rPr>
                <w:sz w:val="20"/>
                <w:szCs w:val="20"/>
              </w:rPr>
              <w:t>Carol Revels, Senior Administrator</w:t>
            </w:r>
          </w:p>
        </w:tc>
        <w:tc>
          <w:tcPr>
            <w:tcW w:w="7355" w:type="dxa"/>
          </w:tcPr>
          <w:p w14:paraId="46CC4566" w14:textId="05E5F0E9" w:rsidR="009C11BB" w:rsidRPr="002B7AF6" w:rsidRDefault="009C11BB" w:rsidP="00F16682">
            <w:pPr>
              <w:tabs>
                <w:tab w:val="left" w:pos="6660"/>
              </w:tabs>
              <w:spacing w:line="288" w:lineRule="auto"/>
              <w:rPr>
                <w:sz w:val="20"/>
                <w:szCs w:val="20"/>
              </w:rPr>
            </w:pPr>
            <w:r w:rsidRPr="002B7AF6">
              <w:rPr>
                <w:sz w:val="20"/>
                <w:szCs w:val="20"/>
              </w:rPr>
              <w:t>Superintendent:</w:t>
            </w:r>
            <w:r w:rsidR="00263B35">
              <w:rPr>
                <w:sz w:val="20"/>
                <w:szCs w:val="20"/>
              </w:rPr>
              <w:t xml:space="preserve"> </w:t>
            </w:r>
            <w:r w:rsidR="00F16682">
              <w:rPr>
                <w:sz w:val="20"/>
                <w:szCs w:val="20"/>
              </w:rPr>
              <w:t>Ken Kenworthy</w:t>
            </w:r>
          </w:p>
        </w:tc>
      </w:tr>
      <w:tr w:rsidR="009C11BB" w:rsidRPr="002B7AF6" w14:paraId="4F304445" w14:textId="77777777" w:rsidTr="00A168B3">
        <w:trPr>
          <w:trHeight w:val="369"/>
        </w:trPr>
        <w:tc>
          <w:tcPr>
            <w:tcW w:w="7355" w:type="dxa"/>
          </w:tcPr>
          <w:p w14:paraId="0364973F" w14:textId="52456CB0" w:rsidR="009C11BB" w:rsidRPr="002B7AF6" w:rsidRDefault="009C11BB" w:rsidP="000A7EBE">
            <w:pPr>
              <w:tabs>
                <w:tab w:val="left" w:pos="6660"/>
              </w:tabs>
              <w:spacing w:line="288" w:lineRule="auto"/>
              <w:rPr>
                <w:sz w:val="20"/>
                <w:szCs w:val="20"/>
              </w:rPr>
            </w:pPr>
            <w:r w:rsidRPr="002B7AF6">
              <w:rPr>
                <w:sz w:val="20"/>
                <w:szCs w:val="20"/>
              </w:rPr>
              <w:t>SAC Chair:</w:t>
            </w:r>
            <w:r w:rsidR="00263B35">
              <w:rPr>
                <w:sz w:val="20"/>
                <w:szCs w:val="20"/>
              </w:rPr>
              <w:t xml:space="preserve"> </w:t>
            </w:r>
            <w:r w:rsidR="000A7EBE">
              <w:rPr>
                <w:sz w:val="20"/>
                <w:szCs w:val="20"/>
              </w:rPr>
              <w:t>Gena Gray - Lagos</w:t>
            </w:r>
          </w:p>
        </w:tc>
        <w:tc>
          <w:tcPr>
            <w:tcW w:w="7355" w:type="dxa"/>
          </w:tcPr>
          <w:p w14:paraId="450AECEE" w14:textId="53770722" w:rsidR="009C11BB" w:rsidRPr="002B7AF6" w:rsidRDefault="009C11BB" w:rsidP="00A168B3">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r w:rsidR="00263B35">
              <w:rPr>
                <w:sz w:val="20"/>
                <w:szCs w:val="20"/>
              </w:rPr>
              <w:fldChar w:fldCharType="begin">
                <w:ffData>
                  <w:name w:val="Text19"/>
                  <w:enabled/>
                  <w:calcOnExit w:val="0"/>
                  <w:textInput/>
                </w:ffData>
              </w:fldChar>
            </w:r>
            <w:bookmarkStart w:id="4" w:name="Text19"/>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4"/>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2105886C" w14:textId="77777777" w:rsidR="001A18E2" w:rsidRDefault="001A18E2" w:rsidP="009C11BB">
      <w:pPr>
        <w:rPr>
          <w:rStyle w:val="Hyperlink"/>
          <w:sz w:val="22"/>
          <w:szCs w:val="22"/>
        </w:rPr>
      </w:pPr>
    </w:p>
    <w:p w14:paraId="6C4F5C2B" w14:textId="77777777" w:rsidR="001A18E2" w:rsidRDefault="001A18E2" w:rsidP="009C11BB">
      <w:pPr>
        <w:rPr>
          <w:rStyle w:val="Hyperlink"/>
          <w:sz w:val="22"/>
          <w:szCs w:val="22"/>
        </w:rPr>
      </w:pPr>
    </w:p>
    <w:p w14:paraId="3B8FBBA8" w14:textId="77777777" w:rsidR="001A18E2" w:rsidRDefault="001A18E2" w:rsidP="009C11BB">
      <w:pPr>
        <w:rPr>
          <w:rStyle w:val="Hyperlink"/>
          <w:sz w:val="22"/>
          <w:szCs w:val="22"/>
        </w:rPr>
      </w:pPr>
    </w:p>
    <w:p w14:paraId="141EF460" w14:textId="77777777" w:rsidR="001A18E2" w:rsidRDefault="001A18E2" w:rsidP="009C11BB">
      <w:pPr>
        <w:rPr>
          <w:rStyle w:val="Hyperlink"/>
          <w:sz w:val="22"/>
          <w:szCs w:val="22"/>
        </w:rPr>
      </w:pPr>
    </w:p>
    <w:p w14:paraId="71E6B764" w14:textId="77777777" w:rsidR="00263B35" w:rsidRDefault="00263B35" w:rsidP="008536D4">
      <w:pPr>
        <w:spacing w:line="276" w:lineRule="auto"/>
        <w:rPr>
          <w:b/>
          <w:sz w:val="26"/>
          <w:szCs w:val="26"/>
          <w:u w:val="single"/>
        </w:rPr>
      </w:pPr>
    </w:p>
    <w:p w14:paraId="535F0009" w14:textId="77777777" w:rsidR="001A18E2" w:rsidRDefault="001A18E2" w:rsidP="008536D4">
      <w:pPr>
        <w:spacing w:line="276" w:lineRule="auto"/>
        <w:rPr>
          <w:b/>
          <w:sz w:val="26"/>
          <w:szCs w:val="26"/>
          <w:u w:val="single"/>
        </w:rPr>
      </w:pPr>
    </w:p>
    <w:p w14:paraId="7E913F8B" w14:textId="77777777" w:rsidR="001A18E2" w:rsidRDefault="001A18E2" w:rsidP="008536D4">
      <w:pPr>
        <w:spacing w:line="276" w:lineRule="auto"/>
        <w:rPr>
          <w:b/>
          <w:sz w:val="26"/>
          <w:szCs w:val="26"/>
          <w:u w:val="single"/>
        </w:rPr>
      </w:pPr>
    </w:p>
    <w:p w14:paraId="253FB561" w14:textId="77777777" w:rsidR="001A18E2" w:rsidRDefault="001A18E2" w:rsidP="008536D4">
      <w:pPr>
        <w:spacing w:line="276" w:lineRule="auto"/>
        <w:rPr>
          <w:b/>
          <w:sz w:val="26"/>
          <w:szCs w:val="26"/>
          <w:u w:val="single"/>
        </w:rPr>
      </w:pPr>
    </w:p>
    <w:p w14:paraId="181E03B6" w14:textId="77777777" w:rsidR="001A18E2" w:rsidRDefault="001A18E2" w:rsidP="008536D4">
      <w:pPr>
        <w:spacing w:line="276" w:lineRule="auto"/>
        <w:rPr>
          <w:b/>
          <w:sz w:val="26"/>
          <w:szCs w:val="26"/>
          <w:u w:val="single"/>
        </w:rPr>
      </w:pPr>
    </w:p>
    <w:p w14:paraId="52811CCE" w14:textId="77777777" w:rsidR="001A18E2" w:rsidRDefault="001A18E2" w:rsidP="008536D4">
      <w:pPr>
        <w:spacing w:line="276" w:lineRule="auto"/>
        <w:rPr>
          <w:b/>
          <w:sz w:val="26"/>
          <w:szCs w:val="26"/>
          <w:u w:val="single"/>
        </w:rPr>
      </w:pPr>
    </w:p>
    <w:p w14:paraId="3E3AF3D0" w14:textId="77777777" w:rsidR="001A18E2" w:rsidRDefault="001A18E2" w:rsidP="008536D4">
      <w:pPr>
        <w:spacing w:line="276" w:lineRule="auto"/>
        <w:rPr>
          <w:b/>
          <w:sz w:val="26"/>
          <w:szCs w:val="26"/>
          <w:u w:val="single"/>
        </w:rPr>
      </w:pPr>
    </w:p>
    <w:p w14:paraId="76A83865" w14:textId="77777777" w:rsidR="001A18E2" w:rsidRDefault="001A18E2" w:rsidP="008536D4">
      <w:pPr>
        <w:spacing w:line="276" w:lineRule="auto"/>
        <w:rPr>
          <w:b/>
          <w:sz w:val="26"/>
          <w:szCs w:val="26"/>
          <w:u w:val="single"/>
        </w:rPr>
      </w:pPr>
    </w:p>
    <w:p w14:paraId="2E885F9F" w14:textId="77777777" w:rsidR="001A18E2" w:rsidRDefault="001A18E2" w:rsidP="008536D4">
      <w:pPr>
        <w:spacing w:line="276" w:lineRule="auto"/>
        <w:rPr>
          <w:b/>
          <w:sz w:val="26"/>
          <w:szCs w:val="26"/>
          <w:u w:val="single"/>
        </w:rPr>
      </w:pPr>
    </w:p>
    <w:p w14:paraId="40C92403" w14:textId="77777777" w:rsidR="001A18E2" w:rsidRDefault="001A18E2" w:rsidP="008536D4">
      <w:pPr>
        <w:spacing w:line="276" w:lineRule="auto"/>
        <w:rPr>
          <w:b/>
          <w:sz w:val="26"/>
          <w:szCs w:val="26"/>
          <w:u w:val="single"/>
        </w:rPr>
      </w:pPr>
    </w:p>
    <w:p w14:paraId="7F776B57" w14:textId="77777777" w:rsidR="001A18E2" w:rsidRDefault="001A18E2" w:rsidP="008536D4">
      <w:pPr>
        <w:spacing w:line="276" w:lineRule="auto"/>
        <w:rPr>
          <w:b/>
          <w:sz w:val="26"/>
          <w:szCs w:val="26"/>
          <w:u w:val="single"/>
        </w:rPr>
      </w:pPr>
    </w:p>
    <w:p w14:paraId="235DEA29" w14:textId="77777777" w:rsidR="001A18E2" w:rsidRDefault="001A18E2" w:rsidP="008536D4">
      <w:pPr>
        <w:spacing w:line="276" w:lineRule="auto"/>
        <w:rPr>
          <w:b/>
          <w:sz w:val="26"/>
          <w:szCs w:val="26"/>
          <w:u w:val="single"/>
        </w:rPr>
      </w:pPr>
    </w:p>
    <w:p w14:paraId="64ECDC9E" w14:textId="77777777" w:rsidR="001A18E2" w:rsidRDefault="001A18E2" w:rsidP="008536D4">
      <w:pPr>
        <w:spacing w:line="276" w:lineRule="auto"/>
        <w:rPr>
          <w:b/>
          <w:sz w:val="26"/>
          <w:szCs w:val="26"/>
          <w:u w:val="single"/>
        </w:rPr>
      </w:pPr>
    </w:p>
    <w:p w14:paraId="3B165E0E" w14:textId="77777777" w:rsidR="00263B35" w:rsidRDefault="00263B35" w:rsidP="008536D4">
      <w:pPr>
        <w:spacing w:line="276" w:lineRule="auto"/>
        <w:rPr>
          <w:b/>
          <w:sz w:val="26"/>
          <w:szCs w:val="26"/>
          <w:u w:val="single"/>
        </w:rPr>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lastRenderedPageBreak/>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9C11BB" w:rsidRPr="00544A86" w14:paraId="58061DB7" w14:textId="77777777" w:rsidTr="00741E08">
        <w:trPr>
          <w:trHeight w:val="381"/>
        </w:trPr>
        <w:tc>
          <w:tcPr>
            <w:tcW w:w="14651" w:type="dxa"/>
          </w:tcPr>
          <w:p w14:paraId="4C258FB0" w14:textId="109C5634" w:rsidR="009C11BB" w:rsidRPr="00D119F2" w:rsidRDefault="00662D24" w:rsidP="00A168B3">
            <w:r>
              <w:t>N/A</w:t>
            </w:r>
          </w:p>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0" w:type="auto"/>
        <w:tblLook w:val="04A0" w:firstRow="1" w:lastRow="0" w:firstColumn="1" w:lastColumn="0" w:noHBand="0" w:noVBand="1"/>
      </w:tblPr>
      <w:tblGrid>
        <w:gridCol w:w="14534"/>
      </w:tblGrid>
      <w:tr w:rsidR="00C93D65" w14:paraId="178AD010" w14:textId="77777777" w:rsidTr="00741E08">
        <w:trPr>
          <w:trHeight w:val="443"/>
        </w:trPr>
        <w:tc>
          <w:tcPr>
            <w:tcW w:w="14760" w:type="dxa"/>
          </w:tcPr>
          <w:p w14:paraId="32F26148" w14:textId="2E91C586" w:rsidR="00C93D65" w:rsidRPr="002C3CAA" w:rsidRDefault="00662D24" w:rsidP="00C93D65">
            <w:pPr>
              <w:rPr>
                <w:color w:val="222222"/>
                <w:sz w:val="24"/>
              </w:rPr>
            </w:pPr>
            <w:r w:rsidRPr="00662D24">
              <w:rPr>
                <w:color w:val="222222"/>
              </w:rPr>
              <w:t>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w:t>
            </w:r>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(RtI)</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0" w:type="auto"/>
        <w:tblLook w:val="04A0" w:firstRow="1" w:lastRow="0" w:firstColumn="1" w:lastColumn="0" w:noHBand="0" w:noVBand="1"/>
      </w:tblPr>
      <w:tblGrid>
        <w:gridCol w:w="14534"/>
      </w:tblGrid>
      <w:tr w:rsidR="00263B35" w14:paraId="63F32738" w14:textId="77777777" w:rsidTr="00263B35">
        <w:trPr>
          <w:trHeight w:val="363"/>
        </w:trPr>
        <w:tc>
          <w:tcPr>
            <w:tcW w:w="14760" w:type="dxa"/>
          </w:tcPr>
          <w:p w14:paraId="01B04FD4" w14:textId="29537D0C" w:rsidR="00263B35" w:rsidRDefault="00263B35" w:rsidP="00B71321">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662D24">
              <w:t>N/A</w:t>
            </w:r>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534"/>
      </w:tblGrid>
      <w:tr w:rsidR="00D14013" w:rsidRPr="00D14013" w14:paraId="78F3ACE0" w14:textId="77777777" w:rsidTr="002D6235">
        <w:trPr>
          <w:trHeight w:val="363"/>
        </w:trPr>
        <w:tc>
          <w:tcPr>
            <w:tcW w:w="14760" w:type="dxa"/>
          </w:tcPr>
          <w:p w14:paraId="2F799AA2" w14:textId="672E0C65" w:rsidR="00662D24" w:rsidRPr="00662D24" w:rsidRDefault="00263B35" w:rsidP="00662D24">
            <w:pPr>
              <w:rPr>
                <w:noProof/>
              </w:rPr>
            </w:pPr>
            <w:r>
              <w:fldChar w:fldCharType="begin">
                <w:ffData>
                  <w:name w:val="Text32"/>
                  <w:enabled/>
                  <w:calcOnExit w:val="0"/>
                  <w:textInput/>
                </w:ffData>
              </w:fldChar>
            </w:r>
            <w:bookmarkStart w:id="6" w:name="Text32"/>
            <w:r>
              <w:rPr>
                <w:sz w:val="24"/>
              </w:rPr>
              <w:instrText xml:space="preserve"> FORMTEXT </w:instrText>
            </w:r>
            <w:r>
              <w:fldChar w:fldCharType="separate"/>
            </w:r>
            <w:r>
              <w:rPr>
                <w:noProof/>
                <w:sz w:val="24"/>
              </w:rPr>
              <w:t> </w:t>
            </w:r>
            <w:r>
              <w:rPr>
                <w:noProof/>
                <w:sz w:val="24"/>
              </w:rPr>
              <w:t> </w:t>
            </w:r>
            <w:r w:rsidR="00662D24">
              <w:t xml:space="preserve"> </w:t>
            </w:r>
            <w:r w:rsidR="00662D24" w:rsidRPr="00662D24">
              <w:rPr>
                <w:noProof/>
              </w:rPr>
              <w:t>Postsecondary Readiness: Students will prepare for postsecondary opportunities by pursuing the most rigorous curriculum that is appropriate for each student.  The number of students that are College Ready as measured by the PERT, SAT or ACT will increase by 2%.</w:t>
            </w:r>
          </w:p>
          <w:p w14:paraId="1F50C71F" w14:textId="2953ED98" w:rsidR="00933413" w:rsidRPr="00B77EB1" w:rsidRDefault="00263B35" w:rsidP="009E7F14">
            <w:pPr>
              <w:rPr>
                <w:sz w:val="24"/>
              </w:rPr>
            </w:pPr>
            <w:r>
              <w:rPr>
                <w:noProof/>
                <w:sz w:val="24"/>
              </w:rPr>
              <w:t> </w:t>
            </w:r>
            <w:r>
              <w:rPr>
                <w:noProof/>
                <w:sz w:val="24"/>
              </w:rPr>
              <w:t> </w:t>
            </w:r>
            <w:r>
              <w:rPr>
                <w:noProof/>
                <w:sz w:val="24"/>
              </w:rPr>
              <w:t> </w:t>
            </w:r>
            <w:r>
              <w:fldChar w:fldCharType="end"/>
            </w:r>
            <w:bookmarkEnd w:id="6"/>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534"/>
      </w:tblGrid>
      <w:tr w:rsidR="00933413" w14:paraId="79FA724A" w14:textId="77777777" w:rsidTr="00741E08">
        <w:trPr>
          <w:trHeight w:val="350"/>
        </w:trPr>
        <w:tc>
          <w:tcPr>
            <w:tcW w:w="14760" w:type="dxa"/>
          </w:tcPr>
          <w:p w14:paraId="3FA3E8B6" w14:textId="77777777" w:rsidR="00662D24" w:rsidRPr="00662D24" w:rsidRDefault="00263B35" w:rsidP="00662D24">
            <w:pPr>
              <w:rPr>
                <w:noProof/>
                <w:sz w:val="24"/>
              </w:rPr>
            </w:pPr>
            <w:r>
              <w:fldChar w:fldCharType="begin">
                <w:ffData>
                  <w:name w:val="Text33"/>
                  <w:enabled/>
                  <w:calcOnExit w:val="0"/>
                  <w:textInput/>
                </w:ffData>
              </w:fldChar>
            </w:r>
            <w:bookmarkStart w:id="7" w:name="Text33"/>
            <w:r>
              <w:rPr>
                <w:sz w:val="24"/>
              </w:rPr>
              <w:instrText xml:space="preserve"> FORMTEXT </w:instrText>
            </w:r>
            <w:r>
              <w:fldChar w:fldCharType="separate"/>
            </w:r>
            <w:r>
              <w:rPr>
                <w:noProof/>
                <w:sz w:val="24"/>
              </w:rPr>
              <w:t> </w:t>
            </w:r>
            <w:r w:rsidR="00662D24" w:rsidRPr="00662D24">
              <w:rPr>
                <w:noProof/>
                <w:sz w:val="24"/>
              </w:rPr>
              <w:t>*Active learning embraces teaching and learning strategies that engage and involve students in the learning process. Students find new and creative ways to solve problems, achieve success, and become lifelong learners when educators show them that there are different ways to learn.</w:t>
            </w:r>
          </w:p>
          <w:p w14:paraId="0E236137" w14:textId="77777777" w:rsidR="00662D24" w:rsidRPr="00662D24" w:rsidRDefault="00662D24" w:rsidP="00662D24">
            <w:pPr>
              <w:rPr>
                <w:noProof/>
                <w:sz w:val="24"/>
              </w:rPr>
            </w:pPr>
            <w:r w:rsidRPr="00662D24">
              <w:rPr>
                <w:noProof/>
                <w:sz w:val="24"/>
              </w:rPr>
              <w:t>*A quality CTE program is essential for all students. School-to-work programs recognize that youth need specific skills to prepare them to measure up to the larger demands of today's workplace.</w:t>
            </w:r>
          </w:p>
          <w:p w14:paraId="7E553F50" w14:textId="77777777" w:rsidR="00662D24" w:rsidRPr="00662D24" w:rsidRDefault="00662D24" w:rsidP="00662D24">
            <w:pPr>
              <w:rPr>
                <w:noProof/>
                <w:sz w:val="24"/>
              </w:rPr>
            </w:pPr>
            <w:r w:rsidRPr="00662D24">
              <w:rPr>
                <w:noProof/>
                <w:sz w:val="24"/>
              </w:rPr>
              <w:t>*Mentoring is a one-to-one caring, supportive relationship between a mentor and a mentee that is based on trust. Tutoring, also a one-to-one activity focuses on academics and is an effective practice when addressing specific needs such as reading, writing, or math competencies.</w:t>
            </w:r>
          </w:p>
          <w:p w14:paraId="7B4AA720" w14:textId="276AD314" w:rsidR="00933413" w:rsidRPr="00E31ABA" w:rsidRDefault="00662D24" w:rsidP="00662D24">
            <w:pPr>
              <w:rPr>
                <w:sz w:val="24"/>
              </w:rPr>
            </w:pPr>
            <w:r w:rsidRPr="00662D24">
              <w:rPr>
                <w:noProof/>
                <w:sz w:val="24"/>
              </w:rPr>
              <w:t>*A comprehensive violence prevention plan, including conflict resolution, must deal with potential violence as well as crisis management. A safe learning environment provides daily experiences, at all grade levels that enhance positive social attitudes and effective interpersonal skills in all students. </w:t>
            </w:r>
            <w:r w:rsidR="00263B35">
              <w:rPr>
                <w:noProof/>
                <w:sz w:val="24"/>
              </w:rPr>
              <w:t> </w:t>
            </w:r>
            <w:r w:rsidR="00263B35">
              <w:rPr>
                <w:noProof/>
                <w:sz w:val="24"/>
              </w:rPr>
              <w:t> </w:t>
            </w:r>
            <w:r w:rsidR="00263B35">
              <w:rPr>
                <w:noProof/>
                <w:sz w:val="24"/>
              </w:rPr>
              <w:t> </w:t>
            </w:r>
            <w:r w:rsidR="00263B35">
              <w:rPr>
                <w:noProof/>
                <w:sz w:val="24"/>
              </w:rPr>
              <w:t> </w:t>
            </w:r>
            <w:r w:rsidR="00263B35">
              <w:fldChar w:fldCharType="end"/>
            </w:r>
            <w:bookmarkEnd w:id="7"/>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534"/>
      </w:tblGrid>
      <w:tr w:rsidR="006C1082" w14:paraId="054CAA58" w14:textId="77777777" w:rsidTr="006C1082">
        <w:tc>
          <w:tcPr>
            <w:tcW w:w="14760" w:type="dxa"/>
          </w:tcPr>
          <w:p w14:paraId="76A86791" w14:textId="77777777" w:rsidR="00662D24" w:rsidRPr="00662D24" w:rsidRDefault="00662D24" w:rsidP="00662D24">
            <w:pPr>
              <w:rPr>
                <w:sz w:val="26"/>
                <w:szCs w:val="26"/>
              </w:rPr>
            </w:pPr>
            <w:r w:rsidRPr="00662D24">
              <w:rPr>
                <w:sz w:val="26"/>
                <w:szCs w:val="26"/>
              </w:rPr>
              <w:t>*Common Planning time and lunches are organized time so teachers can work together</w:t>
            </w:r>
          </w:p>
          <w:p w14:paraId="359A0EA7" w14:textId="77777777" w:rsidR="00662D24" w:rsidRPr="00662D24" w:rsidRDefault="00662D24" w:rsidP="00662D24">
            <w:pPr>
              <w:rPr>
                <w:sz w:val="26"/>
                <w:szCs w:val="26"/>
              </w:rPr>
            </w:pPr>
            <w:r w:rsidRPr="00662D24">
              <w:rPr>
                <w:sz w:val="26"/>
                <w:szCs w:val="26"/>
              </w:rPr>
              <w:t>*All educators and other adults in the school have an explicit role in supporting student learning, and new staff members fit the needs and culture of the school</w:t>
            </w:r>
          </w:p>
          <w:p w14:paraId="3AB9CF26" w14:textId="7230E293" w:rsidR="006C1082" w:rsidRPr="006C1082" w:rsidRDefault="00662D24" w:rsidP="00662D24">
            <w:pPr>
              <w:rPr>
                <w:sz w:val="26"/>
                <w:szCs w:val="26"/>
              </w:rPr>
            </w:pPr>
            <w:r w:rsidRPr="00662D24">
              <w:rPr>
                <w:sz w:val="26"/>
                <w:szCs w:val="26"/>
              </w:rPr>
              <w:t>*Technology is integrated into the curriculum</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534"/>
      </w:tblGrid>
      <w:tr w:rsidR="002D322F" w14:paraId="37484D4B" w14:textId="77777777" w:rsidTr="00F47BD1">
        <w:tc>
          <w:tcPr>
            <w:tcW w:w="14760" w:type="dxa"/>
          </w:tcPr>
          <w:p w14:paraId="30C4AB25" w14:textId="77777777" w:rsidR="00D160DE" w:rsidRPr="00D160DE" w:rsidRDefault="002D322F" w:rsidP="00D160DE">
            <w:pPr>
              <w:rPr>
                <w:noProof/>
                <w:sz w:val="26"/>
                <w:szCs w:val="26"/>
              </w:rPr>
            </w:pPr>
            <w:r w:rsidRPr="006C1082">
              <w:rPr>
                <w:sz w:val="26"/>
                <w:szCs w:val="26"/>
              </w:rPr>
              <w:fldChar w:fldCharType="begin">
                <w:ffData>
                  <w:name w:val="Text44"/>
                  <w:enabled/>
                  <w:calcOnExit w:val="0"/>
                  <w:textInput/>
                </w:ffData>
              </w:fldChar>
            </w:r>
            <w:r w:rsidRPr="006C1082">
              <w:rPr>
                <w:sz w:val="26"/>
                <w:szCs w:val="26"/>
              </w:rPr>
              <w:instrText xml:space="preserve"> FORMTEXT </w:instrText>
            </w:r>
            <w:r w:rsidRPr="006C1082">
              <w:rPr>
                <w:sz w:val="26"/>
                <w:szCs w:val="26"/>
              </w:rPr>
            </w:r>
            <w:r w:rsidRPr="006C1082">
              <w:rPr>
                <w:sz w:val="26"/>
                <w:szCs w:val="26"/>
              </w:rPr>
              <w:fldChar w:fldCharType="separate"/>
            </w:r>
            <w:r w:rsidRPr="006C1082">
              <w:rPr>
                <w:noProof/>
                <w:sz w:val="26"/>
                <w:szCs w:val="26"/>
              </w:rPr>
              <w:t> </w:t>
            </w:r>
            <w:r w:rsidR="00D160DE" w:rsidRPr="00D160DE">
              <w:rPr>
                <w:noProof/>
                <w:sz w:val="26"/>
                <w:szCs w:val="26"/>
              </w:rPr>
              <w:t xml:space="preserve">*Pre-plan faculty meeting- Teachers provided information on the changes/current bullying policy in the district.  Teachers are provided instruction on how to report bullying. </w:t>
            </w:r>
          </w:p>
          <w:p w14:paraId="03E6785F" w14:textId="77777777" w:rsidR="00D160DE" w:rsidRPr="00D160DE" w:rsidRDefault="00D160DE" w:rsidP="00D160DE">
            <w:pPr>
              <w:rPr>
                <w:noProof/>
                <w:sz w:val="26"/>
                <w:szCs w:val="26"/>
              </w:rPr>
            </w:pPr>
            <w:r w:rsidRPr="00D160DE">
              <w:rPr>
                <w:noProof/>
                <w:sz w:val="26"/>
                <w:szCs w:val="26"/>
              </w:rPr>
              <w:t xml:space="preserve">*Town Hall meeting- Students are given a brief summary of what to do if they are victims of bullying or witness bullying.  Drop boxes are located in the clinic and media center if students wish to remain anonymous in their reporting.  Students are introduced to the SRO who may also be involved in bullying cases. </w:t>
            </w:r>
          </w:p>
          <w:p w14:paraId="35BD3934" w14:textId="3BA48464" w:rsidR="002D322F" w:rsidRPr="006C1082" w:rsidRDefault="00D160DE" w:rsidP="00D160DE">
            <w:pPr>
              <w:rPr>
                <w:sz w:val="26"/>
                <w:szCs w:val="26"/>
              </w:rPr>
            </w:pPr>
            <w:r w:rsidRPr="00D160DE">
              <w:rPr>
                <w:noProof/>
                <w:sz w:val="26"/>
                <w:szCs w:val="26"/>
              </w:rPr>
              <w:t>*Early release presentation- videos and statistics on bullying. Students are again provided with resources for who to contact if they feel they or someone they know are being bullied.</w:t>
            </w:r>
            <w:r w:rsidR="002D322F" w:rsidRPr="006C1082">
              <w:rPr>
                <w:noProof/>
                <w:sz w:val="26"/>
                <w:szCs w:val="26"/>
              </w:rPr>
              <w:t> </w:t>
            </w:r>
            <w:r w:rsidR="002D322F" w:rsidRPr="006C1082">
              <w:rPr>
                <w:noProof/>
                <w:sz w:val="26"/>
                <w:szCs w:val="26"/>
              </w:rPr>
              <w:t> </w:t>
            </w:r>
            <w:r w:rsidR="002D322F" w:rsidRPr="006C1082">
              <w:rPr>
                <w:noProof/>
                <w:sz w:val="26"/>
                <w:szCs w:val="26"/>
              </w:rPr>
              <w:t> </w:t>
            </w:r>
            <w:r w:rsidR="002D322F" w:rsidRPr="006C1082">
              <w:rPr>
                <w:noProof/>
                <w:sz w:val="26"/>
                <w:szCs w:val="26"/>
              </w:rPr>
              <w:t> </w:t>
            </w:r>
            <w:r w:rsidR="002D322F" w:rsidRPr="006C1082">
              <w:rPr>
                <w:sz w:val="26"/>
                <w:szCs w:val="26"/>
              </w:rPr>
              <w:fldChar w:fldCharType="end"/>
            </w:r>
          </w:p>
        </w:tc>
      </w:tr>
    </w:tbl>
    <w:p w14:paraId="5308CFC6" w14:textId="77777777" w:rsidR="002D322F" w:rsidRDefault="002D322F" w:rsidP="009E7F14">
      <w:pPr>
        <w:rPr>
          <w:b/>
          <w:sz w:val="26"/>
          <w:szCs w:val="26"/>
          <w:u w:val="single"/>
        </w:rPr>
      </w:pPr>
    </w:p>
    <w:p w14:paraId="4781A229" w14:textId="77777777" w:rsidR="006C1082" w:rsidRDefault="006C1082"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0B5B39A4" w14:textId="77777777" w:rsidR="00B84781" w:rsidRPr="00B84781" w:rsidRDefault="00B84781" w:rsidP="009E7F14">
      <w:pPr>
        <w:rPr>
          <w:b/>
          <w:sz w:val="26"/>
          <w:szCs w:val="26"/>
          <w:u w:val="single"/>
        </w:rPr>
      </w:pP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0B309D4" w14:textId="1E4B322D" w:rsidR="00956FCB" w:rsidRPr="00956FCB" w:rsidRDefault="002E5AEB" w:rsidP="000C3376">
      <w:pPr>
        <w:rPr>
          <w:b/>
          <w:i/>
          <w:sz w:val="26"/>
          <w:szCs w:val="26"/>
        </w:rPr>
      </w:pPr>
      <w:r>
        <w:rPr>
          <w:b/>
          <w:i/>
          <w:sz w:val="26"/>
          <w:szCs w:val="26"/>
        </w:rPr>
        <w:t>English/Language Arts instruction will be standards based.</w:t>
      </w:r>
    </w:p>
    <w:tbl>
      <w:tblPr>
        <w:tblStyle w:val="TableGrid"/>
        <w:tblW w:w="0" w:type="auto"/>
        <w:tblLook w:val="04A0" w:firstRow="1" w:lastRow="0" w:firstColumn="1" w:lastColumn="0" w:noHBand="0" w:noVBand="1"/>
      </w:tblPr>
      <w:tblGrid>
        <w:gridCol w:w="14534"/>
      </w:tblGrid>
      <w:tr w:rsidR="00956FCB" w14:paraId="7ED95406" w14:textId="77777777" w:rsidTr="00956FCB">
        <w:tc>
          <w:tcPr>
            <w:tcW w:w="14760" w:type="dxa"/>
          </w:tcPr>
          <w:p w14:paraId="02360901" w14:textId="78B6747F" w:rsidR="002864E2" w:rsidRDefault="00ED3DCC" w:rsidP="00ED3DCC">
            <w:pPr>
              <w:rPr>
                <w:sz w:val="26"/>
                <w:szCs w:val="26"/>
              </w:rPr>
            </w:pPr>
            <w:r w:rsidRPr="00D7567C">
              <w:rPr>
                <w:sz w:val="26"/>
                <w:szCs w:val="26"/>
              </w:rPr>
              <w:t xml:space="preserve">Strategies: </w:t>
            </w:r>
          </w:p>
          <w:p w14:paraId="0F6F54EE" w14:textId="6E041911" w:rsidR="00ED3DCC" w:rsidRDefault="002E5AEB" w:rsidP="00B43D30">
            <w:pPr>
              <w:pStyle w:val="ListParagraph"/>
              <w:numPr>
                <w:ilvl w:val="0"/>
                <w:numId w:val="20"/>
              </w:numPr>
              <w:rPr>
                <w:sz w:val="26"/>
                <w:szCs w:val="26"/>
              </w:rPr>
            </w:pPr>
            <w:r w:rsidRPr="00B43D30">
              <w:rPr>
                <w:sz w:val="26"/>
                <w:szCs w:val="26"/>
              </w:rPr>
              <w:t xml:space="preserve">Professional Development in standards </w:t>
            </w:r>
            <w:r w:rsidR="002864E2" w:rsidRPr="00B43D30">
              <w:rPr>
                <w:sz w:val="26"/>
                <w:szCs w:val="26"/>
              </w:rPr>
              <w:t>based instruction will be offered quarterly.</w:t>
            </w:r>
          </w:p>
          <w:p w14:paraId="7CE375C9" w14:textId="77777777" w:rsidR="00B43D30" w:rsidRPr="00B43D30" w:rsidRDefault="00B43D30" w:rsidP="00B43D30">
            <w:pPr>
              <w:pStyle w:val="ListParagraph"/>
              <w:ind w:left="1080"/>
              <w:rPr>
                <w:sz w:val="26"/>
                <w:szCs w:val="26"/>
              </w:rPr>
            </w:pPr>
          </w:p>
          <w:p w14:paraId="2E4299BD" w14:textId="77777777" w:rsidR="002864E2" w:rsidRDefault="002864E2" w:rsidP="00B43D30">
            <w:pPr>
              <w:pStyle w:val="ListParagraph"/>
              <w:numPr>
                <w:ilvl w:val="0"/>
                <w:numId w:val="20"/>
              </w:numPr>
              <w:rPr>
                <w:sz w:val="26"/>
                <w:szCs w:val="26"/>
              </w:rPr>
            </w:pPr>
            <w:r w:rsidRPr="00B43D30">
              <w:rPr>
                <w:sz w:val="26"/>
                <w:szCs w:val="26"/>
              </w:rPr>
              <w:t>Teachers will meet as departments on a weekly basis to discuss student learning results and plan standards based lessons.</w:t>
            </w:r>
          </w:p>
          <w:p w14:paraId="3D2AA159" w14:textId="77777777" w:rsidR="00B43D30" w:rsidRPr="00B43D30" w:rsidRDefault="00B43D30" w:rsidP="00B43D30">
            <w:pPr>
              <w:rPr>
                <w:sz w:val="26"/>
                <w:szCs w:val="26"/>
              </w:rPr>
            </w:pPr>
          </w:p>
          <w:p w14:paraId="4C10BC1B" w14:textId="5F81523B" w:rsidR="002864E2" w:rsidRDefault="00B43D30" w:rsidP="00B43D30">
            <w:pPr>
              <w:pStyle w:val="ListParagraph"/>
              <w:numPr>
                <w:ilvl w:val="0"/>
                <w:numId w:val="20"/>
              </w:numPr>
              <w:rPr>
                <w:sz w:val="26"/>
                <w:szCs w:val="26"/>
              </w:rPr>
            </w:pPr>
            <w:r w:rsidRPr="00B43D30">
              <w:rPr>
                <w:sz w:val="26"/>
                <w:szCs w:val="26"/>
              </w:rPr>
              <w:t>Administrator</w:t>
            </w:r>
            <w:r w:rsidR="002864E2" w:rsidRPr="00B43D30">
              <w:rPr>
                <w:sz w:val="26"/>
                <w:szCs w:val="26"/>
              </w:rPr>
              <w:t xml:space="preserve"> will engage in classroom observations multiple times each week and provide teachers feedback regarding observed standards based instructional practices.</w:t>
            </w:r>
          </w:p>
          <w:p w14:paraId="08B03908" w14:textId="77777777" w:rsidR="00B43D30" w:rsidRPr="00B43D30" w:rsidRDefault="00B43D30" w:rsidP="00B43D30">
            <w:pPr>
              <w:rPr>
                <w:sz w:val="26"/>
                <w:szCs w:val="26"/>
              </w:rPr>
            </w:pPr>
          </w:p>
          <w:p w14:paraId="488A323F" w14:textId="0AA035A2" w:rsidR="002864E2" w:rsidRDefault="002864E2" w:rsidP="00B43D30">
            <w:pPr>
              <w:pStyle w:val="ListParagraph"/>
              <w:numPr>
                <w:ilvl w:val="0"/>
                <w:numId w:val="20"/>
              </w:numPr>
              <w:rPr>
                <w:sz w:val="26"/>
                <w:szCs w:val="26"/>
              </w:rPr>
            </w:pPr>
            <w:r w:rsidRPr="00B43D30">
              <w:rPr>
                <w:sz w:val="26"/>
                <w:szCs w:val="26"/>
              </w:rPr>
              <w:t>Teachers will engage in instructional rounds, led by school administrator, on a quarterly basis.</w:t>
            </w:r>
          </w:p>
          <w:p w14:paraId="2CB54B1F" w14:textId="5AEEBD0B" w:rsidR="00B43D30" w:rsidRPr="00B43D30" w:rsidRDefault="00B43D30" w:rsidP="00B43D30">
            <w:pPr>
              <w:pStyle w:val="ListParagraph"/>
              <w:numPr>
                <w:ilvl w:val="0"/>
                <w:numId w:val="20"/>
              </w:numPr>
              <w:rPr>
                <w:noProof/>
                <w:sz w:val="26"/>
                <w:szCs w:val="26"/>
              </w:rPr>
            </w:pPr>
            <w:r w:rsidRPr="00B43D30">
              <w:rPr>
                <w:noProof/>
                <w:sz w:val="26"/>
                <w:szCs w:val="26"/>
              </w:rPr>
              <w:lastRenderedPageBreak/>
              <w:t>Engl</w:t>
            </w:r>
            <w:r>
              <w:rPr>
                <w:noProof/>
                <w:sz w:val="26"/>
                <w:szCs w:val="26"/>
              </w:rPr>
              <w:t>ish and Reading teachers will visit</w:t>
            </w:r>
            <w:r w:rsidRPr="00B43D30">
              <w:rPr>
                <w:noProof/>
                <w:sz w:val="26"/>
                <w:szCs w:val="26"/>
              </w:rPr>
              <w:t xml:space="preserve"> Sebring High School to learn how they are implementing the new standards in their English 1 and Intensive Reading classes.  Teaches will report out to their</w:t>
            </w:r>
            <w:r>
              <w:rPr>
                <w:noProof/>
                <w:sz w:val="26"/>
                <w:szCs w:val="26"/>
              </w:rPr>
              <w:t xml:space="preserve"> deparment members at their </w:t>
            </w:r>
            <w:r w:rsidRPr="00B43D30">
              <w:rPr>
                <w:noProof/>
                <w:sz w:val="26"/>
                <w:szCs w:val="26"/>
              </w:rPr>
              <w:t>PLC meeting.</w:t>
            </w:r>
          </w:p>
          <w:p w14:paraId="420FB389" w14:textId="77777777" w:rsidR="00B43D30" w:rsidRPr="00B43D30" w:rsidRDefault="00B43D30" w:rsidP="00B43D30">
            <w:pPr>
              <w:rPr>
                <w:noProof/>
                <w:sz w:val="26"/>
                <w:szCs w:val="26"/>
              </w:rPr>
            </w:pPr>
          </w:p>
          <w:p w14:paraId="6F676F59" w14:textId="66AB2F29" w:rsidR="00B43D30" w:rsidRPr="00B43D30" w:rsidRDefault="00B43D30" w:rsidP="00B43D30">
            <w:pPr>
              <w:pStyle w:val="ListParagraph"/>
              <w:numPr>
                <w:ilvl w:val="0"/>
                <w:numId w:val="20"/>
              </w:numPr>
              <w:rPr>
                <w:noProof/>
                <w:sz w:val="26"/>
                <w:szCs w:val="26"/>
              </w:rPr>
            </w:pPr>
            <w:r w:rsidRPr="00B43D30">
              <w:rPr>
                <w:noProof/>
                <w:sz w:val="26"/>
                <w:szCs w:val="26"/>
              </w:rPr>
              <w:t>Data Chats with the English, reading, math, and science department on iReady and In</w:t>
            </w:r>
            <w:r>
              <w:rPr>
                <w:noProof/>
                <w:sz w:val="26"/>
                <w:szCs w:val="26"/>
              </w:rPr>
              <w:t>terim Assessment data. - T</w:t>
            </w:r>
            <w:r w:rsidRPr="00B43D30">
              <w:rPr>
                <w:noProof/>
                <w:sz w:val="26"/>
                <w:szCs w:val="26"/>
              </w:rPr>
              <w:t>eachers have already met with Michelle Brahman on an earlier date to pull their data.  They will have their data analyzed and prepared to discuss at the data chat meetings.</w:t>
            </w:r>
          </w:p>
          <w:p w14:paraId="6E27AEB4" w14:textId="77777777" w:rsidR="00B43D30" w:rsidRPr="00B43D30" w:rsidRDefault="00B43D30" w:rsidP="00B43D30">
            <w:pPr>
              <w:rPr>
                <w:noProof/>
                <w:sz w:val="26"/>
                <w:szCs w:val="26"/>
              </w:rPr>
            </w:pPr>
          </w:p>
          <w:p w14:paraId="03661586" w14:textId="6E9D66A4" w:rsidR="00B43D30" w:rsidRPr="00B43D30" w:rsidRDefault="00B43D30" w:rsidP="00B43D30">
            <w:pPr>
              <w:pStyle w:val="ListParagraph"/>
              <w:numPr>
                <w:ilvl w:val="0"/>
                <w:numId w:val="20"/>
              </w:numPr>
              <w:rPr>
                <w:noProof/>
                <w:sz w:val="26"/>
                <w:szCs w:val="26"/>
              </w:rPr>
            </w:pPr>
            <w:r w:rsidRPr="00B43D30">
              <w:rPr>
                <w:noProof/>
                <w:sz w:val="26"/>
                <w:szCs w:val="26"/>
              </w:rPr>
              <w:t>The English, reading, science, and elective departments will each showcase a 15 minute example of accountable talk in collaborative groups.  They will also each showcase how to teach one instructional shift.</w:t>
            </w:r>
          </w:p>
          <w:p w14:paraId="7E5458F8" w14:textId="77777777" w:rsidR="00B43D30" w:rsidRPr="00B43D30" w:rsidRDefault="00B43D30" w:rsidP="00B43D30">
            <w:pPr>
              <w:rPr>
                <w:noProof/>
                <w:sz w:val="26"/>
                <w:szCs w:val="26"/>
              </w:rPr>
            </w:pPr>
          </w:p>
          <w:p w14:paraId="04E61124" w14:textId="77777777" w:rsidR="00B43D30" w:rsidRPr="00B43D30" w:rsidRDefault="00B43D30" w:rsidP="00B43D30">
            <w:pPr>
              <w:pStyle w:val="ListParagraph"/>
              <w:numPr>
                <w:ilvl w:val="0"/>
                <w:numId w:val="20"/>
              </w:numPr>
              <w:rPr>
                <w:noProof/>
                <w:sz w:val="26"/>
                <w:szCs w:val="26"/>
              </w:rPr>
            </w:pPr>
            <w:r w:rsidRPr="00B43D30">
              <w:rPr>
                <w:noProof/>
                <w:sz w:val="26"/>
                <w:szCs w:val="26"/>
              </w:rPr>
              <w:t>Writing using Text based Evidence Plan</w:t>
            </w:r>
          </w:p>
          <w:p w14:paraId="092C4D0D" w14:textId="10E43118" w:rsidR="00B43D30" w:rsidRPr="00B43D30" w:rsidRDefault="00B43D30" w:rsidP="00B43D30">
            <w:pPr>
              <w:pStyle w:val="ListParagraph"/>
              <w:ind w:left="1080"/>
              <w:rPr>
                <w:noProof/>
                <w:sz w:val="26"/>
                <w:szCs w:val="26"/>
              </w:rPr>
            </w:pPr>
            <w:r>
              <w:rPr>
                <w:noProof/>
                <w:sz w:val="26"/>
                <w:szCs w:val="26"/>
              </w:rPr>
              <w:t xml:space="preserve">Every Wednesday </w:t>
            </w:r>
            <w:r w:rsidRPr="00B43D30">
              <w:rPr>
                <w:noProof/>
                <w:sz w:val="26"/>
                <w:szCs w:val="26"/>
              </w:rPr>
              <w:t>students will participant in a content area text based evidence writing assignment.  Each department will create 2 writing prompts with 2 reading passages to cite sources.  These assignments will be a quiz grade in their class.</w:t>
            </w:r>
          </w:p>
          <w:p w14:paraId="03949D54" w14:textId="77777777" w:rsidR="00B43D30" w:rsidRPr="00B43D30" w:rsidRDefault="00B43D30" w:rsidP="00B43D30">
            <w:pPr>
              <w:rPr>
                <w:noProof/>
                <w:sz w:val="26"/>
                <w:szCs w:val="26"/>
              </w:rPr>
            </w:pPr>
          </w:p>
          <w:p w14:paraId="77645C6E" w14:textId="1D3C1EBE" w:rsidR="00B43D30" w:rsidRPr="00B43D30" w:rsidRDefault="00B43D30" w:rsidP="00B43D30">
            <w:pPr>
              <w:pStyle w:val="ListParagraph"/>
              <w:numPr>
                <w:ilvl w:val="0"/>
                <w:numId w:val="20"/>
              </w:numPr>
              <w:rPr>
                <w:noProof/>
                <w:sz w:val="26"/>
                <w:szCs w:val="26"/>
              </w:rPr>
            </w:pPr>
            <w:r w:rsidRPr="00B43D30">
              <w:rPr>
                <w:noProof/>
                <w:sz w:val="26"/>
                <w:szCs w:val="26"/>
              </w:rPr>
              <w:t>English teacher</w:t>
            </w:r>
            <w:r>
              <w:rPr>
                <w:noProof/>
                <w:sz w:val="26"/>
                <w:szCs w:val="26"/>
              </w:rPr>
              <w:t>s</w:t>
            </w:r>
            <w:r w:rsidRPr="00B43D30">
              <w:rPr>
                <w:noProof/>
                <w:sz w:val="26"/>
                <w:szCs w:val="26"/>
              </w:rPr>
              <w:t xml:space="preserve"> are to use Study Island questions in handout form with their students weekly until we receive our Chrombooks.  After we receive our Chromebooks, English students will be required to use Study Island at least 50 minutes per week.</w:t>
            </w:r>
          </w:p>
          <w:p w14:paraId="603ADBA6" w14:textId="77777777" w:rsidR="00B43D30" w:rsidRPr="00B43D30" w:rsidRDefault="00B43D30" w:rsidP="00B43D30">
            <w:pPr>
              <w:rPr>
                <w:noProof/>
                <w:sz w:val="26"/>
                <w:szCs w:val="26"/>
              </w:rPr>
            </w:pPr>
          </w:p>
          <w:p w14:paraId="4D095A87" w14:textId="47972595" w:rsidR="00B43D30" w:rsidRPr="00B43D30" w:rsidRDefault="00B43D30" w:rsidP="00B43D30">
            <w:pPr>
              <w:pStyle w:val="ListParagraph"/>
              <w:numPr>
                <w:ilvl w:val="0"/>
                <w:numId w:val="20"/>
              </w:numPr>
              <w:rPr>
                <w:noProof/>
                <w:sz w:val="26"/>
                <w:szCs w:val="26"/>
              </w:rPr>
            </w:pPr>
            <w:r>
              <w:rPr>
                <w:noProof/>
                <w:sz w:val="26"/>
                <w:szCs w:val="26"/>
              </w:rPr>
              <w:t xml:space="preserve">December </w:t>
            </w:r>
            <w:r w:rsidRPr="00B43D30">
              <w:rPr>
                <w:noProof/>
                <w:sz w:val="26"/>
                <w:szCs w:val="26"/>
              </w:rPr>
              <w:t>PLC focus will be developing Higher Order Questions.</w:t>
            </w:r>
          </w:p>
          <w:p w14:paraId="7AE2C41B" w14:textId="77777777" w:rsidR="00B43D30" w:rsidRPr="00B43D30" w:rsidRDefault="00B43D30" w:rsidP="00B43D30">
            <w:pPr>
              <w:rPr>
                <w:noProof/>
                <w:sz w:val="26"/>
                <w:szCs w:val="26"/>
              </w:rPr>
            </w:pPr>
          </w:p>
          <w:p w14:paraId="688A428E" w14:textId="77777777" w:rsidR="00B43D30" w:rsidRPr="00B43D30" w:rsidRDefault="00B43D30" w:rsidP="00B43D30">
            <w:pPr>
              <w:pStyle w:val="ListParagraph"/>
              <w:numPr>
                <w:ilvl w:val="0"/>
                <w:numId w:val="20"/>
              </w:numPr>
              <w:rPr>
                <w:noProof/>
                <w:sz w:val="26"/>
                <w:szCs w:val="26"/>
              </w:rPr>
            </w:pPr>
            <w:r w:rsidRPr="00B43D30">
              <w:rPr>
                <w:noProof/>
                <w:sz w:val="26"/>
                <w:szCs w:val="26"/>
              </w:rPr>
              <w:t xml:space="preserve">September - February Focus for PD </w:t>
            </w:r>
          </w:p>
          <w:p w14:paraId="1B284071" w14:textId="77777777" w:rsidR="00B43D30" w:rsidRPr="00B43D30" w:rsidRDefault="00B43D30" w:rsidP="00B43D30">
            <w:pPr>
              <w:pStyle w:val="ListParagraph"/>
              <w:numPr>
                <w:ilvl w:val="0"/>
                <w:numId w:val="20"/>
              </w:numPr>
              <w:rPr>
                <w:noProof/>
                <w:sz w:val="26"/>
                <w:szCs w:val="26"/>
              </w:rPr>
            </w:pPr>
            <w:r w:rsidRPr="00B43D30">
              <w:rPr>
                <w:noProof/>
                <w:sz w:val="26"/>
                <w:szCs w:val="26"/>
              </w:rPr>
              <w:t>Unpacking Standards</w:t>
            </w:r>
          </w:p>
          <w:p w14:paraId="723CF661" w14:textId="77777777" w:rsidR="00B43D30" w:rsidRPr="00B43D30" w:rsidRDefault="00B43D30" w:rsidP="00B43D30">
            <w:pPr>
              <w:pStyle w:val="ListParagraph"/>
              <w:numPr>
                <w:ilvl w:val="0"/>
                <w:numId w:val="20"/>
              </w:numPr>
              <w:rPr>
                <w:noProof/>
                <w:sz w:val="26"/>
                <w:szCs w:val="26"/>
              </w:rPr>
            </w:pPr>
            <w:r w:rsidRPr="00B43D30">
              <w:rPr>
                <w:noProof/>
                <w:sz w:val="26"/>
                <w:szCs w:val="26"/>
              </w:rPr>
              <w:t>Accountable Talk</w:t>
            </w:r>
          </w:p>
          <w:p w14:paraId="27C4E472" w14:textId="77777777" w:rsidR="00B43D30" w:rsidRPr="00B43D30" w:rsidRDefault="00B43D30" w:rsidP="00B43D30">
            <w:pPr>
              <w:pStyle w:val="ListParagraph"/>
              <w:numPr>
                <w:ilvl w:val="0"/>
                <w:numId w:val="20"/>
              </w:numPr>
              <w:rPr>
                <w:noProof/>
                <w:sz w:val="26"/>
                <w:szCs w:val="26"/>
              </w:rPr>
            </w:pPr>
            <w:r w:rsidRPr="00B43D30">
              <w:rPr>
                <w:noProof/>
                <w:sz w:val="26"/>
                <w:szCs w:val="26"/>
              </w:rPr>
              <w:t>Collaborative Group Work</w:t>
            </w:r>
          </w:p>
          <w:p w14:paraId="477CB0F8" w14:textId="77777777" w:rsidR="00B43D30" w:rsidRPr="00B43D30" w:rsidRDefault="00B43D30" w:rsidP="00B43D30">
            <w:pPr>
              <w:pStyle w:val="ListParagraph"/>
              <w:numPr>
                <w:ilvl w:val="0"/>
                <w:numId w:val="20"/>
              </w:numPr>
              <w:rPr>
                <w:noProof/>
                <w:sz w:val="26"/>
                <w:szCs w:val="26"/>
              </w:rPr>
            </w:pPr>
            <w:r w:rsidRPr="00B43D30">
              <w:rPr>
                <w:noProof/>
                <w:sz w:val="26"/>
                <w:szCs w:val="26"/>
              </w:rPr>
              <w:t>Higher Order Questioning</w:t>
            </w:r>
          </w:p>
          <w:p w14:paraId="159E05D8" w14:textId="15ADA2C1" w:rsidR="00B43D30" w:rsidRPr="00B43D30" w:rsidRDefault="00B43D30" w:rsidP="00B43D30">
            <w:pPr>
              <w:pStyle w:val="ListParagraph"/>
              <w:numPr>
                <w:ilvl w:val="0"/>
                <w:numId w:val="20"/>
              </w:numPr>
              <w:rPr>
                <w:noProof/>
                <w:sz w:val="26"/>
                <w:szCs w:val="26"/>
              </w:rPr>
            </w:pPr>
            <w:r w:rsidRPr="00B43D30">
              <w:rPr>
                <w:noProof/>
                <w:sz w:val="26"/>
                <w:szCs w:val="26"/>
              </w:rPr>
              <w:t xml:space="preserve">Instructional </w:t>
            </w:r>
            <w:r w:rsidR="000D1D68">
              <w:rPr>
                <w:noProof/>
                <w:sz w:val="26"/>
                <w:szCs w:val="26"/>
              </w:rPr>
              <w:t>Shifts</w:t>
            </w:r>
          </w:p>
          <w:p w14:paraId="79CD4736" w14:textId="1E0F6986" w:rsidR="00B43D30" w:rsidRPr="00B43D30" w:rsidRDefault="00B43D30" w:rsidP="00B43D30">
            <w:pPr>
              <w:pStyle w:val="ListParagraph"/>
              <w:numPr>
                <w:ilvl w:val="0"/>
                <w:numId w:val="20"/>
              </w:numPr>
              <w:rPr>
                <w:sz w:val="26"/>
                <w:szCs w:val="26"/>
              </w:rPr>
            </w:pPr>
            <w:r w:rsidRPr="00B43D30">
              <w:rPr>
                <w:noProof/>
                <w:sz w:val="26"/>
                <w:szCs w:val="26"/>
              </w:rPr>
              <w:t>Writing from Sources</w:t>
            </w:r>
          </w:p>
          <w:p w14:paraId="02B3A05D" w14:textId="401BB686" w:rsidR="002864E2" w:rsidRPr="00D7567C" w:rsidRDefault="002864E2" w:rsidP="00ED3DCC">
            <w:pPr>
              <w:rPr>
                <w:sz w:val="26"/>
                <w:szCs w:val="26"/>
              </w:rPr>
            </w:pPr>
          </w:p>
          <w:p w14:paraId="3D19F3B2" w14:textId="2C187C0D" w:rsidR="00ED3DCC" w:rsidRDefault="00B43D30" w:rsidP="00ED3DCC">
            <w:pPr>
              <w:rPr>
                <w:sz w:val="26"/>
                <w:szCs w:val="26"/>
              </w:rPr>
            </w:pPr>
            <w:r>
              <w:rPr>
                <w:sz w:val="26"/>
                <w:szCs w:val="26"/>
              </w:rPr>
              <w:t xml:space="preserve">Who will monitor: </w:t>
            </w:r>
            <w:r w:rsidR="00ED3DCC" w:rsidRPr="00D7567C">
              <w:rPr>
                <w:sz w:val="26"/>
                <w:szCs w:val="26"/>
              </w:rPr>
              <w:t>Administrator, all teachers</w:t>
            </w:r>
          </w:p>
          <w:p w14:paraId="08B9E284" w14:textId="77777777" w:rsidR="001C155F" w:rsidRPr="00D7567C" w:rsidRDefault="001C155F" w:rsidP="00ED3DCC">
            <w:pPr>
              <w:rPr>
                <w:sz w:val="26"/>
                <w:szCs w:val="26"/>
              </w:rPr>
            </w:pPr>
          </w:p>
          <w:p w14:paraId="27A6C736" w14:textId="3764956E" w:rsidR="00ED3DCC" w:rsidRDefault="00ED3DCC" w:rsidP="00ED3DCC">
            <w:pPr>
              <w:rPr>
                <w:sz w:val="26"/>
                <w:szCs w:val="26"/>
              </w:rPr>
            </w:pPr>
            <w:r w:rsidRPr="00D7567C">
              <w:rPr>
                <w:sz w:val="26"/>
                <w:szCs w:val="26"/>
              </w:rPr>
              <w:t xml:space="preserve">Evaluation of success: iReady </w:t>
            </w:r>
            <w:r w:rsidR="008E5AE2">
              <w:rPr>
                <w:sz w:val="26"/>
                <w:szCs w:val="26"/>
              </w:rPr>
              <w:t>interim assessments</w:t>
            </w:r>
            <w:r w:rsidRPr="00D7567C">
              <w:rPr>
                <w:sz w:val="26"/>
                <w:szCs w:val="26"/>
              </w:rPr>
              <w:t xml:space="preserve"> and FSA for ELA</w:t>
            </w:r>
          </w:p>
          <w:p w14:paraId="5E33A4A3" w14:textId="77777777" w:rsidR="001C155F" w:rsidRPr="00D7567C" w:rsidRDefault="001C155F" w:rsidP="00ED3DCC">
            <w:pPr>
              <w:rPr>
                <w:sz w:val="26"/>
                <w:szCs w:val="26"/>
              </w:rPr>
            </w:pPr>
          </w:p>
          <w:p w14:paraId="19A58B2F" w14:textId="5C6ADA30" w:rsidR="00956FCB" w:rsidRDefault="00ED3DCC" w:rsidP="00ED3DCC">
            <w:pPr>
              <w:rPr>
                <w:b/>
                <w:sz w:val="26"/>
                <w:szCs w:val="26"/>
              </w:rPr>
            </w:pPr>
            <w:r w:rsidRPr="00D7567C">
              <w:rPr>
                <w:sz w:val="26"/>
                <w:szCs w:val="26"/>
              </w:rPr>
              <w:t>Timeline: ongoing throughout the 2015 – 2016 school year</w:t>
            </w:r>
          </w:p>
        </w:tc>
      </w:tr>
    </w:tbl>
    <w:p w14:paraId="4DAA160D" w14:textId="77777777" w:rsidR="00B63D3A" w:rsidRDefault="00B63D3A" w:rsidP="000C3376">
      <w:pPr>
        <w:rPr>
          <w:b/>
          <w:i/>
          <w:sz w:val="26"/>
          <w:szCs w:val="26"/>
        </w:rPr>
      </w:pPr>
    </w:p>
    <w:p w14:paraId="6553D325" w14:textId="70535AAC" w:rsidR="00956FCB" w:rsidRDefault="00956FCB" w:rsidP="00ED3DCC">
      <w:pPr>
        <w:rPr>
          <w:b/>
          <w:sz w:val="26"/>
          <w:szCs w:val="26"/>
          <w:u w:val="single"/>
        </w:rPr>
      </w:pPr>
      <w:r w:rsidRPr="00956FCB">
        <w:rPr>
          <w:b/>
          <w:sz w:val="26"/>
          <w:szCs w:val="26"/>
          <w:u w:val="single"/>
        </w:rPr>
        <w:t>Goal #2: Mathematics Goal</w:t>
      </w:r>
    </w:p>
    <w:p w14:paraId="5BD82707" w14:textId="297D2681" w:rsidR="00956FCB" w:rsidRPr="00956FCB" w:rsidRDefault="009F2109" w:rsidP="00956FCB">
      <w:pPr>
        <w:rPr>
          <w:b/>
          <w:i/>
          <w:sz w:val="26"/>
          <w:szCs w:val="26"/>
        </w:rPr>
      </w:pPr>
      <w:r>
        <w:rPr>
          <w:b/>
          <w:i/>
          <w:sz w:val="26"/>
          <w:szCs w:val="26"/>
        </w:rPr>
        <w:t>Mathematics instruction will be standard based.</w:t>
      </w:r>
    </w:p>
    <w:tbl>
      <w:tblPr>
        <w:tblStyle w:val="TableGrid"/>
        <w:tblW w:w="0" w:type="auto"/>
        <w:tblLook w:val="04A0" w:firstRow="1" w:lastRow="0" w:firstColumn="1" w:lastColumn="0" w:noHBand="0" w:noVBand="1"/>
      </w:tblPr>
      <w:tblGrid>
        <w:gridCol w:w="14534"/>
      </w:tblGrid>
      <w:tr w:rsidR="00956FCB" w14:paraId="24EF8143" w14:textId="77777777" w:rsidTr="00623F62">
        <w:trPr>
          <w:trHeight w:val="741"/>
        </w:trPr>
        <w:tc>
          <w:tcPr>
            <w:tcW w:w="14760" w:type="dxa"/>
          </w:tcPr>
          <w:p w14:paraId="0C99FF96" w14:textId="413AE014" w:rsidR="000F74D4" w:rsidRDefault="000F74D4" w:rsidP="000B7837">
            <w:pPr>
              <w:rPr>
                <w:sz w:val="26"/>
                <w:szCs w:val="26"/>
              </w:rPr>
            </w:pPr>
            <w:r w:rsidRPr="000F74D4">
              <w:rPr>
                <w:sz w:val="26"/>
                <w:szCs w:val="26"/>
              </w:rPr>
              <w:t>Strategies</w:t>
            </w:r>
            <w:r w:rsidR="009F2109">
              <w:rPr>
                <w:sz w:val="26"/>
                <w:szCs w:val="26"/>
              </w:rPr>
              <w:t>:</w:t>
            </w:r>
          </w:p>
          <w:p w14:paraId="1FDA178C" w14:textId="77777777" w:rsidR="009F2109" w:rsidRDefault="009F2109" w:rsidP="009F2109">
            <w:pPr>
              <w:pStyle w:val="ListParagraph"/>
              <w:numPr>
                <w:ilvl w:val="0"/>
                <w:numId w:val="20"/>
              </w:numPr>
              <w:rPr>
                <w:sz w:val="26"/>
                <w:szCs w:val="26"/>
              </w:rPr>
            </w:pPr>
            <w:r w:rsidRPr="00B43D30">
              <w:rPr>
                <w:sz w:val="26"/>
                <w:szCs w:val="26"/>
              </w:rPr>
              <w:t>Professional Development in standards based instruction will be offered quarterly.</w:t>
            </w:r>
          </w:p>
          <w:p w14:paraId="58CD8A72" w14:textId="77777777" w:rsidR="009F2109" w:rsidRPr="00B43D30" w:rsidRDefault="009F2109" w:rsidP="009F2109">
            <w:pPr>
              <w:rPr>
                <w:sz w:val="26"/>
                <w:szCs w:val="26"/>
              </w:rPr>
            </w:pPr>
          </w:p>
          <w:p w14:paraId="60450FC1" w14:textId="77777777" w:rsidR="009F2109" w:rsidRDefault="009F2109" w:rsidP="009F2109">
            <w:pPr>
              <w:pStyle w:val="ListParagraph"/>
              <w:numPr>
                <w:ilvl w:val="0"/>
                <w:numId w:val="20"/>
              </w:numPr>
              <w:rPr>
                <w:sz w:val="26"/>
                <w:szCs w:val="26"/>
              </w:rPr>
            </w:pPr>
            <w:r w:rsidRPr="00B43D30">
              <w:rPr>
                <w:sz w:val="26"/>
                <w:szCs w:val="26"/>
              </w:rPr>
              <w:t>Administrator will engage in classroom observations multiple times each week and provide teachers feedback regarding observed standards based instructional practices.</w:t>
            </w:r>
          </w:p>
          <w:p w14:paraId="547A3EDF" w14:textId="77777777" w:rsidR="009F2109" w:rsidRPr="00B43D30" w:rsidRDefault="009F2109" w:rsidP="009F2109">
            <w:pPr>
              <w:rPr>
                <w:sz w:val="26"/>
                <w:szCs w:val="26"/>
              </w:rPr>
            </w:pPr>
          </w:p>
          <w:p w14:paraId="70CAD018" w14:textId="77777777" w:rsidR="009F2109" w:rsidRDefault="009F2109" w:rsidP="009F2109">
            <w:pPr>
              <w:pStyle w:val="ListParagraph"/>
              <w:numPr>
                <w:ilvl w:val="0"/>
                <w:numId w:val="20"/>
              </w:numPr>
              <w:rPr>
                <w:sz w:val="26"/>
                <w:szCs w:val="26"/>
              </w:rPr>
            </w:pPr>
            <w:r w:rsidRPr="00B43D30">
              <w:rPr>
                <w:sz w:val="26"/>
                <w:szCs w:val="26"/>
              </w:rPr>
              <w:t>Teachers will engage in instructional rounds, led by school administrator, on a quarterly basis.</w:t>
            </w:r>
          </w:p>
          <w:p w14:paraId="5EB7B862" w14:textId="77777777" w:rsidR="009F2109" w:rsidRPr="009F2109" w:rsidRDefault="009F2109" w:rsidP="009F2109">
            <w:pPr>
              <w:pStyle w:val="ListParagraph"/>
              <w:rPr>
                <w:sz w:val="26"/>
                <w:szCs w:val="26"/>
              </w:rPr>
            </w:pPr>
          </w:p>
          <w:p w14:paraId="2F9E15D1" w14:textId="68334AC8" w:rsidR="009F2109" w:rsidRPr="006E05DC" w:rsidRDefault="00B21BAB" w:rsidP="009F2109">
            <w:pPr>
              <w:pStyle w:val="ListParagraph"/>
              <w:numPr>
                <w:ilvl w:val="0"/>
                <w:numId w:val="20"/>
              </w:numPr>
              <w:rPr>
                <w:sz w:val="26"/>
                <w:szCs w:val="26"/>
              </w:rPr>
            </w:pPr>
            <w:r>
              <w:rPr>
                <w:sz w:val="26"/>
                <w:szCs w:val="26"/>
              </w:rPr>
              <w:t xml:space="preserve">Math </w:t>
            </w:r>
            <w:r w:rsidR="009F2109" w:rsidRPr="006E05DC">
              <w:rPr>
                <w:sz w:val="26"/>
                <w:szCs w:val="26"/>
              </w:rPr>
              <w:t xml:space="preserve">teachers </w:t>
            </w:r>
            <w:r w:rsidR="006E05DC">
              <w:rPr>
                <w:sz w:val="26"/>
                <w:szCs w:val="26"/>
              </w:rPr>
              <w:t>will meet</w:t>
            </w:r>
            <w:r w:rsidR="009F2109" w:rsidRPr="006E05DC">
              <w:rPr>
                <w:sz w:val="26"/>
                <w:szCs w:val="26"/>
              </w:rPr>
              <w:t xml:space="preserve"> every Monday to discuss best practices and data.  Principal and Reading Coach will attend the majority of these meetings.</w:t>
            </w:r>
          </w:p>
          <w:p w14:paraId="775319AE" w14:textId="77777777" w:rsidR="009F2109" w:rsidRPr="006E05DC" w:rsidRDefault="009F2109" w:rsidP="009F2109">
            <w:pPr>
              <w:pStyle w:val="ListParagraph"/>
              <w:rPr>
                <w:sz w:val="26"/>
                <w:szCs w:val="26"/>
              </w:rPr>
            </w:pPr>
          </w:p>
          <w:p w14:paraId="11F4CC6D" w14:textId="2B913E70" w:rsidR="009F2109" w:rsidRPr="006E05DC" w:rsidRDefault="00B21BAB" w:rsidP="009F2109">
            <w:pPr>
              <w:pStyle w:val="ListParagraph"/>
              <w:numPr>
                <w:ilvl w:val="0"/>
                <w:numId w:val="20"/>
              </w:numPr>
              <w:rPr>
                <w:sz w:val="26"/>
                <w:szCs w:val="26"/>
              </w:rPr>
            </w:pPr>
            <w:r>
              <w:rPr>
                <w:sz w:val="26"/>
                <w:szCs w:val="26"/>
              </w:rPr>
              <w:t xml:space="preserve">Math teachers </w:t>
            </w:r>
            <w:r w:rsidR="009F2109" w:rsidRPr="006E05DC">
              <w:rPr>
                <w:sz w:val="26"/>
                <w:szCs w:val="26"/>
              </w:rPr>
              <w:t>will attend 2 or more Study Island trainings (August and October).</w:t>
            </w:r>
          </w:p>
          <w:p w14:paraId="35E94BCE" w14:textId="77777777" w:rsidR="009F2109" w:rsidRPr="006E05DC" w:rsidRDefault="009F2109" w:rsidP="009F2109">
            <w:pPr>
              <w:pStyle w:val="ListParagraph"/>
              <w:rPr>
                <w:sz w:val="26"/>
                <w:szCs w:val="26"/>
              </w:rPr>
            </w:pPr>
          </w:p>
          <w:p w14:paraId="74708B6D" w14:textId="77777777" w:rsidR="009F2109" w:rsidRPr="009F2109" w:rsidRDefault="009F2109" w:rsidP="009F2109">
            <w:pPr>
              <w:pStyle w:val="ListParagraph"/>
              <w:numPr>
                <w:ilvl w:val="0"/>
                <w:numId w:val="20"/>
              </w:numPr>
              <w:rPr>
                <w:sz w:val="26"/>
                <w:szCs w:val="26"/>
              </w:rPr>
            </w:pPr>
            <w:r w:rsidRPr="009F2109">
              <w:rPr>
                <w:sz w:val="26"/>
                <w:szCs w:val="26"/>
              </w:rPr>
              <w:t>Algebra 1 teachers will require students to complete at least 50 minutes of Study Island weekly.</w:t>
            </w:r>
          </w:p>
          <w:p w14:paraId="4A0EB39D" w14:textId="77777777" w:rsidR="009F2109" w:rsidRPr="009F2109" w:rsidRDefault="009F2109" w:rsidP="009F2109">
            <w:pPr>
              <w:rPr>
                <w:sz w:val="26"/>
                <w:szCs w:val="26"/>
              </w:rPr>
            </w:pPr>
          </w:p>
          <w:p w14:paraId="03DE574B" w14:textId="500B3259" w:rsidR="009F2109" w:rsidRPr="009F2109" w:rsidRDefault="00B21BAB" w:rsidP="009F2109">
            <w:pPr>
              <w:pStyle w:val="ListParagraph"/>
              <w:numPr>
                <w:ilvl w:val="0"/>
                <w:numId w:val="20"/>
              </w:numPr>
              <w:rPr>
                <w:sz w:val="26"/>
                <w:szCs w:val="26"/>
              </w:rPr>
            </w:pPr>
            <w:r>
              <w:rPr>
                <w:sz w:val="26"/>
                <w:szCs w:val="26"/>
              </w:rPr>
              <w:t xml:space="preserve">Math </w:t>
            </w:r>
            <w:r w:rsidR="009F2109" w:rsidRPr="009F2109">
              <w:rPr>
                <w:sz w:val="26"/>
                <w:szCs w:val="26"/>
              </w:rPr>
              <w:t>teachers will attend HMH textbook training (Sept.).</w:t>
            </w:r>
          </w:p>
          <w:p w14:paraId="03C79B3C" w14:textId="77777777" w:rsidR="009F2109" w:rsidRPr="009F2109" w:rsidRDefault="009F2109" w:rsidP="009F2109">
            <w:pPr>
              <w:rPr>
                <w:sz w:val="26"/>
                <w:szCs w:val="26"/>
              </w:rPr>
            </w:pPr>
          </w:p>
          <w:p w14:paraId="1B9B0F1C" w14:textId="3E1FA9B9" w:rsidR="009F2109" w:rsidRPr="009F2109" w:rsidRDefault="009F2109" w:rsidP="009F2109">
            <w:pPr>
              <w:pStyle w:val="ListParagraph"/>
              <w:numPr>
                <w:ilvl w:val="0"/>
                <w:numId w:val="20"/>
              </w:numPr>
              <w:rPr>
                <w:sz w:val="26"/>
                <w:szCs w:val="26"/>
              </w:rPr>
            </w:pPr>
            <w:r w:rsidRPr="009F2109">
              <w:rPr>
                <w:sz w:val="26"/>
                <w:szCs w:val="26"/>
              </w:rPr>
              <w:t>Algebra 1 teachers will collaborate with all Algebra 1 teachers in the district to write Interim Assessments using Unify.  Data will be reported in PM.</w:t>
            </w:r>
          </w:p>
          <w:p w14:paraId="269F757F" w14:textId="77777777" w:rsidR="009F2109" w:rsidRPr="009F2109" w:rsidRDefault="009F2109" w:rsidP="009F2109">
            <w:pPr>
              <w:rPr>
                <w:sz w:val="26"/>
                <w:szCs w:val="26"/>
              </w:rPr>
            </w:pPr>
          </w:p>
          <w:p w14:paraId="4E6B582F" w14:textId="49225E84" w:rsidR="009F2109" w:rsidRPr="009F2109" w:rsidRDefault="00B21BAB" w:rsidP="009F2109">
            <w:pPr>
              <w:pStyle w:val="ListParagraph"/>
              <w:numPr>
                <w:ilvl w:val="0"/>
                <w:numId w:val="20"/>
              </w:numPr>
              <w:rPr>
                <w:sz w:val="26"/>
                <w:szCs w:val="26"/>
              </w:rPr>
            </w:pPr>
            <w:r>
              <w:rPr>
                <w:sz w:val="26"/>
                <w:szCs w:val="26"/>
              </w:rPr>
              <w:t xml:space="preserve">Math </w:t>
            </w:r>
            <w:r w:rsidR="009F2109" w:rsidRPr="009F2109">
              <w:rPr>
                <w:sz w:val="26"/>
                <w:szCs w:val="26"/>
              </w:rPr>
              <w:t>teacher</w:t>
            </w:r>
            <w:r>
              <w:rPr>
                <w:sz w:val="26"/>
                <w:szCs w:val="26"/>
              </w:rPr>
              <w:t>s</w:t>
            </w:r>
            <w:r w:rsidR="009F2109" w:rsidRPr="009F2109">
              <w:rPr>
                <w:sz w:val="26"/>
                <w:szCs w:val="26"/>
              </w:rPr>
              <w:t xml:space="preserve"> will meet with Michelle Brahman to learn how to pull data from Performance Matters for Interim Assessments </w:t>
            </w:r>
          </w:p>
          <w:p w14:paraId="3AD4CDDA" w14:textId="77777777" w:rsidR="00B21BAB" w:rsidRDefault="00B21BAB" w:rsidP="00B21BAB">
            <w:pPr>
              <w:pStyle w:val="ListParagraph"/>
              <w:ind w:left="1080"/>
              <w:rPr>
                <w:sz w:val="26"/>
                <w:szCs w:val="26"/>
              </w:rPr>
            </w:pPr>
          </w:p>
          <w:p w14:paraId="632244E8" w14:textId="78E3920C" w:rsidR="009F2109" w:rsidRPr="009F2109" w:rsidRDefault="00B21BAB" w:rsidP="009F2109">
            <w:pPr>
              <w:pStyle w:val="ListParagraph"/>
              <w:numPr>
                <w:ilvl w:val="0"/>
                <w:numId w:val="20"/>
              </w:numPr>
              <w:rPr>
                <w:sz w:val="26"/>
                <w:szCs w:val="26"/>
              </w:rPr>
            </w:pPr>
            <w:r>
              <w:rPr>
                <w:sz w:val="26"/>
                <w:szCs w:val="26"/>
              </w:rPr>
              <w:t xml:space="preserve">Math </w:t>
            </w:r>
            <w:r w:rsidR="009F2109" w:rsidRPr="009F2109">
              <w:rPr>
                <w:sz w:val="26"/>
                <w:szCs w:val="26"/>
              </w:rPr>
              <w:t>teachers will meet with Princ</w:t>
            </w:r>
            <w:r w:rsidR="006E05DC">
              <w:rPr>
                <w:sz w:val="26"/>
                <w:szCs w:val="26"/>
              </w:rPr>
              <w:t>ipal and Reading Coach to analyz</w:t>
            </w:r>
            <w:r w:rsidR="009F2109" w:rsidRPr="009F2109">
              <w:rPr>
                <w:sz w:val="26"/>
                <w:szCs w:val="26"/>
              </w:rPr>
              <w:t>e Interim Assessment data in October and February.</w:t>
            </w:r>
          </w:p>
          <w:p w14:paraId="34BA5D49" w14:textId="77777777" w:rsidR="009F2109" w:rsidRPr="009F2109" w:rsidRDefault="009F2109" w:rsidP="009F2109">
            <w:pPr>
              <w:rPr>
                <w:sz w:val="26"/>
                <w:szCs w:val="26"/>
              </w:rPr>
            </w:pPr>
          </w:p>
          <w:p w14:paraId="6C998DA9" w14:textId="72ADEDD0" w:rsidR="009F2109" w:rsidRPr="009F2109" w:rsidRDefault="009F2109" w:rsidP="009F2109">
            <w:pPr>
              <w:pStyle w:val="ListParagraph"/>
              <w:numPr>
                <w:ilvl w:val="0"/>
                <w:numId w:val="20"/>
              </w:numPr>
              <w:rPr>
                <w:sz w:val="26"/>
                <w:szCs w:val="26"/>
              </w:rPr>
            </w:pPr>
            <w:r w:rsidRPr="009F2109">
              <w:rPr>
                <w:sz w:val="26"/>
                <w:szCs w:val="26"/>
              </w:rPr>
              <w:t>Algebra 1 teachers will attend math vertical team meetings every early release day to collaborate with math teachers grades 6 - Algebra 1.  They will develop a vertical calendar for teaching math concepts.</w:t>
            </w:r>
          </w:p>
          <w:p w14:paraId="59DC8BEC" w14:textId="77777777" w:rsidR="009F2109" w:rsidRPr="009F2109" w:rsidRDefault="009F2109" w:rsidP="009F2109">
            <w:pPr>
              <w:rPr>
                <w:sz w:val="26"/>
                <w:szCs w:val="26"/>
              </w:rPr>
            </w:pPr>
          </w:p>
          <w:p w14:paraId="7CF0BC90" w14:textId="314FF303" w:rsidR="009F2109" w:rsidRPr="009F2109" w:rsidRDefault="009F2109" w:rsidP="009F2109">
            <w:pPr>
              <w:pStyle w:val="ListParagraph"/>
              <w:numPr>
                <w:ilvl w:val="0"/>
                <w:numId w:val="20"/>
              </w:numPr>
              <w:rPr>
                <w:sz w:val="26"/>
                <w:szCs w:val="26"/>
              </w:rPr>
            </w:pPr>
            <w:r w:rsidRPr="009F2109">
              <w:rPr>
                <w:sz w:val="26"/>
                <w:szCs w:val="26"/>
              </w:rPr>
              <w:t xml:space="preserve">Algebra 1 teachers will strongly </w:t>
            </w:r>
            <w:r w:rsidR="008E64CD" w:rsidRPr="009F2109">
              <w:rPr>
                <w:sz w:val="26"/>
                <w:szCs w:val="26"/>
              </w:rPr>
              <w:t>encourage</w:t>
            </w:r>
            <w:r w:rsidRPr="009F2109">
              <w:rPr>
                <w:sz w:val="26"/>
                <w:szCs w:val="26"/>
              </w:rPr>
              <w:t xml:space="preserve"> students to attend POWER HOUR during the teacher's office hours to make up assignmen</w:t>
            </w:r>
            <w:r w:rsidR="006E05DC">
              <w:rPr>
                <w:sz w:val="26"/>
                <w:szCs w:val="26"/>
              </w:rPr>
              <w:t>t</w:t>
            </w:r>
            <w:r w:rsidRPr="009F2109">
              <w:rPr>
                <w:sz w:val="26"/>
                <w:szCs w:val="26"/>
              </w:rPr>
              <w:t>s, quizzes, tests, and to get extra help on math problems.</w:t>
            </w:r>
          </w:p>
          <w:p w14:paraId="4BCDD12E" w14:textId="77777777" w:rsidR="009F2109" w:rsidRPr="009F2109" w:rsidRDefault="009F2109" w:rsidP="009F2109">
            <w:pPr>
              <w:rPr>
                <w:sz w:val="26"/>
                <w:szCs w:val="26"/>
              </w:rPr>
            </w:pPr>
          </w:p>
          <w:p w14:paraId="324C84B2" w14:textId="3E9DEE5A" w:rsidR="009F2109" w:rsidRPr="009F2109" w:rsidRDefault="009F2109" w:rsidP="009F2109">
            <w:pPr>
              <w:pStyle w:val="ListParagraph"/>
              <w:numPr>
                <w:ilvl w:val="0"/>
                <w:numId w:val="20"/>
              </w:numPr>
              <w:rPr>
                <w:sz w:val="26"/>
                <w:szCs w:val="26"/>
              </w:rPr>
            </w:pPr>
            <w:r w:rsidRPr="009F2109">
              <w:rPr>
                <w:sz w:val="26"/>
                <w:szCs w:val="26"/>
              </w:rPr>
              <w:lastRenderedPageBreak/>
              <w:t>The Geometry teacher will attend the math council conference in October.</w:t>
            </w:r>
          </w:p>
          <w:p w14:paraId="4CFEA303" w14:textId="2D19F7D1" w:rsidR="009F2109" w:rsidRPr="009F2109" w:rsidRDefault="009F2109" w:rsidP="009F2109">
            <w:pPr>
              <w:pStyle w:val="ListParagraph"/>
              <w:numPr>
                <w:ilvl w:val="0"/>
                <w:numId w:val="20"/>
              </w:numPr>
              <w:rPr>
                <w:sz w:val="26"/>
                <w:szCs w:val="26"/>
              </w:rPr>
            </w:pPr>
            <w:r w:rsidRPr="009F2109">
              <w:rPr>
                <w:sz w:val="26"/>
                <w:szCs w:val="26"/>
              </w:rPr>
              <w:t xml:space="preserve">All secondary Principals attended the </w:t>
            </w:r>
            <w:r w:rsidR="008E64CD" w:rsidRPr="009F2109">
              <w:rPr>
                <w:sz w:val="26"/>
                <w:szCs w:val="26"/>
              </w:rPr>
              <w:t>College Board</w:t>
            </w:r>
            <w:r w:rsidRPr="009F2109">
              <w:rPr>
                <w:sz w:val="26"/>
                <w:szCs w:val="26"/>
              </w:rPr>
              <w:t xml:space="preserve"> 2 - day Leadership meeting in Orlando in July 2015 and our main focus was how to increase Algebra 1 EOC scores.  We will continue this conversion at a </w:t>
            </w:r>
            <w:r w:rsidR="008E64CD" w:rsidRPr="009F2109">
              <w:rPr>
                <w:sz w:val="26"/>
                <w:szCs w:val="26"/>
              </w:rPr>
              <w:t>College Board</w:t>
            </w:r>
            <w:r w:rsidRPr="009F2109">
              <w:rPr>
                <w:sz w:val="26"/>
                <w:szCs w:val="26"/>
              </w:rPr>
              <w:t xml:space="preserve"> meeting at HEC on Nov. 4</w:t>
            </w:r>
            <w:r w:rsidRPr="009F2109">
              <w:rPr>
                <w:sz w:val="26"/>
                <w:szCs w:val="26"/>
                <w:vertAlign w:val="superscript"/>
              </w:rPr>
              <w:t>th</w:t>
            </w:r>
            <w:r w:rsidRPr="009F2109">
              <w:rPr>
                <w:sz w:val="26"/>
                <w:szCs w:val="26"/>
              </w:rPr>
              <w:t>.</w:t>
            </w:r>
          </w:p>
          <w:p w14:paraId="5FC07803" w14:textId="77777777" w:rsidR="009F2109" w:rsidRPr="009F2109" w:rsidRDefault="009F2109" w:rsidP="009F2109">
            <w:pPr>
              <w:rPr>
                <w:sz w:val="26"/>
                <w:szCs w:val="26"/>
              </w:rPr>
            </w:pPr>
          </w:p>
          <w:p w14:paraId="75C907B1" w14:textId="660BBFD8" w:rsidR="009F2109" w:rsidRPr="009F2109" w:rsidRDefault="000C7640" w:rsidP="009F2109">
            <w:pPr>
              <w:pStyle w:val="ListParagraph"/>
              <w:numPr>
                <w:ilvl w:val="0"/>
                <w:numId w:val="20"/>
              </w:numPr>
              <w:rPr>
                <w:sz w:val="26"/>
                <w:szCs w:val="26"/>
              </w:rPr>
            </w:pPr>
            <w:r>
              <w:rPr>
                <w:sz w:val="26"/>
                <w:szCs w:val="26"/>
              </w:rPr>
              <w:t xml:space="preserve">Math </w:t>
            </w:r>
            <w:r w:rsidR="009F2109" w:rsidRPr="009F2109">
              <w:rPr>
                <w:sz w:val="26"/>
                <w:szCs w:val="26"/>
              </w:rPr>
              <w:t>teachers will attend TI nspire calculator training in November 2015.</w:t>
            </w:r>
          </w:p>
          <w:p w14:paraId="3C391420" w14:textId="77777777" w:rsidR="009F2109" w:rsidRPr="009F2109" w:rsidRDefault="009F2109" w:rsidP="009F2109">
            <w:pPr>
              <w:rPr>
                <w:sz w:val="26"/>
                <w:szCs w:val="26"/>
              </w:rPr>
            </w:pPr>
          </w:p>
          <w:p w14:paraId="3B7C983E" w14:textId="6BCBB11C" w:rsidR="009F2109" w:rsidRPr="006E05DC" w:rsidRDefault="009F2109" w:rsidP="009F2109">
            <w:pPr>
              <w:pStyle w:val="ListParagraph"/>
              <w:numPr>
                <w:ilvl w:val="0"/>
                <w:numId w:val="20"/>
              </w:numPr>
              <w:rPr>
                <w:sz w:val="26"/>
                <w:szCs w:val="26"/>
              </w:rPr>
            </w:pPr>
            <w:r w:rsidRPr="006E05DC">
              <w:rPr>
                <w:sz w:val="26"/>
                <w:szCs w:val="26"/>
              </w:rPr>
              <w:t>The district provided Algebra Nation workbook for all students.  In November 2015, teacher will be provided training on how to best use the Algebra Nation workbooks.</w:t>
            </w:r>
          </w:p>
          <w:p w14:paraId="0AB34878" w14:textId="1AEFD7F9" w:rsidR="009F2109" w:rsidRPr="000F74D4" w:rsidRDefault="009F2109" w:rsidP="000B7837">
            <w:pPr>
              <w:rPr>
                <w:sz w:val="26"/>
                <w:szCs w:val="26"/>
              </w:rPr>
            </w:pPr>
          </w:p>
          <w:p w14:paraId="0AEEE01B" w14:textId="139AE481" w:rsidR="000F74D4" w:rsidRDefault="000C7640" w:rsidP="000F74D4">
            <w:pPr>
              <w:rPr>
                <w:sz w:val="26"/>
                <w:szCs w:val="26"/>
              </w:rPr>
            </w:pPr>
            <w:r>
              <w:rPr>
                <w:sz w:val="26"/>
                <w:szCs w:val="26"/>
              </w:rPr>
              <w:t xml:space="preserve">Who will monitor: </w:t>
            </w:r>
            <w:r w:rsidR="000F74D4" w:rsidRPr="000F74D4">
              <w:rPr>
                <w:sz w:val="26"/>
                <w:szCs w:val="26"/>
              </w:rPr>
              <w:t>Administrator and math teachers</w:t>
            </w:r>
          </w:p>
          <w:p w14:paraId="7E3FF460" w14:textId="77777777" w:rsidR="001C155F" w:rsidRPr="000F74D4" w:rsidRDefault="001C155F" w:rsidP="000F74D4">
            <w:pPr>
              <w:rPr>
                <w:sz w:val="26"/>
                <w:szCs w:val="26"/>
              </w:rPr>
            </w:pPr>
          </w:p>
          <w:p w14:paraId="091831A5" w14:textId="3D17C1CB" w:rsidR="000F74D4" w:rsidRDefault="000F74D4" w:rsidP="000F74D4">
            <w:pPr>
              <w:rPr>
                <w:sz w:val="26"/>
                <w:szCs w:val="26"/>
              </w:rPr>
            </w:pPr>
            <w:r w:rsidRPr="000F74D4">
              <w:rPr>
                <w:sz w:val="26"/>
                <w:szCs w:val="26"/>
              </w:rPr>
              <w:t xml:space="preserve">Evaluation of success: </w:t>
            </w:r>
            <w:r w:rsidR="002E644F">
              <w:rPr>
                <w:sz w:val="26"/>
                <w:szCs w:val="26"/>
              </w:rPr>
              <w:t xml:space="preserve">Interim assessments </w:t>
            </w:r>
            <w:r w:rsidRPr="000F74D4">
              <w:rPr>
                <w:sz w:val="26"/>
                <w:szCs w:val="26"/>
              </w:rPr>
              <w:t>FSA for Algebra and Geometry</w:t>
            </w:r>
          </w:p>
          <w:p w14:paraId="768F0E0B" w14:textId="77777777" w:rsidR="001C155F" w:rsidRPr="000F74D4" w:rsidRDefault="001C155F" w:rsidP="000F74D4">
            <w:pPr>
              <w:rPr>
                <w:sz w:val="26"/>
                <w:szCs w:val="26"/>
              </w:rPr>
            </w:pPr>
          </w:p>
          <w:p w14:paraId="33F3A436" w14:textId="184DBEE3" w:rsidR="00956FCB" w:rsidRDefault="000F74D4" w:rsidP="000F74D4">
            <w:pPr>
              <w:rPr>
                <w:b/>
                <w:sz w:val="26"/>
                <w:szCs w:val="26"/>
              </w:rPr>
            </w:pPr>
            <w:r w:rsidRPr="000F74D4">
              <w:rPr>
                <w:sz w:val="26"/>
                <w:szCs w:val="26"/>
              </w:rPr>
              <w:t>Timelin</w:t>
            </w:r>
            <w:r>
              <w:rPr>
                <w:sz w:val="26"/>
                <w:szCs w:val="26"/>
              </w:rPr>
              <w:t>e:   ongoing throughout the 2015</w:t>
            </w:r>
            <w:r w:rsidRPr="000F74D4">
              <w:rPr>
                <w:sz w:val="26"/>
                <w:szCs w:val="26"/>
              </w:rPr>
              <w:t xml:space="preserve"> – 201</w:t>
            </w:r>
            <w:r>
              <w:rPr>
                <w:sz w:val="26"/>
                <w:szCs w:val="26"/>
              </w:rPr>
              <w:t>6</w:t>
            </w:r>
            <w:r w:rsidRPr="000F74D4">
              <w:rPr>
                <w:sz w:val="26"/>
                <w:szCs w:val="26"/>
              </w:rPr>
              <w:t xml:space="preserve"> school year</w:t>
            </w:r>
            <w:r w:rsidRPr="000F74D4">
              <w:rPr>
                <w:b/>
                <w:sz w:val="26"/>
                <w:szCs w:val="26"/>
              </w:rPr>
              <w:t xml:space="preserve">     </w:t>
            </w:r>
          </w:p>
        </w:tc>
      </w:tr>
    </w:tbl>
    <w:p w14:paraId="111CCD1D" w14:textId="77777777" w:rsidR="00B63D3A" w:rsidRDefault="00B63D3A" w:rsidP="00956FCB">
      <w:pPr>
        <w:rPr>
          <w:b/>
          <w:sz w:val="26"/>
          <w:szCs w:val="26"/>
        </w:rPr>
      </w:pPr>
    </w:p>
    <w:p w14:paraId="7DA3138C" w14:textId="77777777" w:rsidR="00956FCB" w:rsidRPr="00956FCB" w:rsidRDefault="00956FCB" w:rsidP="000C3376">
      <w:pPr>
        <w:rPr>
          <w:b/>
          <w:sz w:val="26"/>
          <w:szCs w:val="26"/>
          <w:u w:val="single"/>
        </w:rPr>
      </w:pPr>
      <w:r w:rsidRPr="00956FCB">
        <w:rPr>
          <w:b/>
          <w:sz w:val="26"/>
          <w:szCs w:val="26"/>
          <w:u w:val="single"/>
        </w:rPr>
        <w:t>Goal #3: Science Goal</w:t>
      </w:r>
    </w:p>
    <w:p w14:paraId="7431E163" w14:textId="1F4C4E57" w:rsidR="0000290B" w:rsidRPr="00956FCB" w:rsidRDefault="001F260D" w:rsidP="0000290B">
      <w:pPr>
        <w:rPr>
          <w:b/>
          <w:i/>
          <w:sz w:val="26"/>
          <w:szCs w:val="26"/>
        </w:rPr>
      </w:pPr>
      <w:r>
        <w:rPr>
          <w:b/>
          <w:i/>
          <w:sz w:val="26"/>
          <w:szCs w:val="26"/>
        </w:rPr>
        <w:t>3</w:t>
      </w:r>
      <w:r w:rsidR="0000290B">
        <w:rPr>
          <w:b/>
          <w:i/>
          <w:sz w:val="26"/>
          <w:szCs w:val="26"/>
        </w:rPr>
        <w:t>.</w:t>
      </w:r>
      <w:r w:rsidR="0000290B" w:rsidRPr="00956FCB">
        <w:rPr>
          <w:b/>
          <w:i/>
          <w:sz w:val="26"/>
          <w:szCs w:val="26"/>
        </w:rPr>
        <w:t xml:space="preserve"> </w:t>
      </w:r>
      <w:r w:rsidR="0000290B">
        <w:rPr>
          <w:b/>
          <w:i/>
          <w:sz w:val="26"/>
          <w:szCs w:val="26"/>
        </w:rPr>
        <w:t xml:space="preserve">  </w:t>
      </w:r>
      <w:r w:rsidR="000C7640">
        <w:rPr>
          <w:b/>
          <w:i/>
          <w:sz w:val="26"/>
          <w:szCs w:val="26"/>
        </w:rPr>
        <w:t>Science instruction will be standards based.</w:t>
      </w:r>
    </w:p>
    <w:tbl>
      <w:tblPr>
        <w:tblStyle w:val="TableGrid"/>
        <w:tblW w:w="0" w:type="auto"/>
        <w:tblLook w:val="04A0" w:firstRow="1" w:lastRow="0" w:firstColumn="1" w:lastColumn="0" w:noHBand="0" w:noVBand="1"/>
      </w:tblPr>
      <w:tblGrid>
        <w:gridCol w:w="14534"/>
      </w:tblGrid>
      <w:tr w:rsidR="0000290B" w14:paraId="3CE39053" w14:textId="77777777" w:rsidTr="0073480D">
        <w:tc>
          <w:tcPr>
            <w:tcW w:w="14760" w:type="dxa"/>
          </w:tcPr>
          <w:p w14:paraId="4D662FDA" w14:textId="77777777" w:rsidR="000C7640" w:rsidRDefault="00B71ACD" w:rsidP="00BB4520">
            <w:pPr>
              <w:rPr>
                <w:sz w:val="26"/>
                <w:szCs w:val="26"/>
              </w:rPr>
            </w:pPr>
            <w:r w:rsidRPr="00B71ACD">
              <w:rPr>
                <w:sz w:val="26"/>
                <w:szCs w:val="26"/>
              </w:rPr>
              <w:t xml:space="preserve">Strategies: </w:t>
            </w:r>
          </w:p>
          <w:p w14:paraId="506E8DF5" w14:textId="77777777" w:rsidR="000C7640" w:rsidRDefault="000C7640" w:rsidP="000C7640">
            <w:pPr>
              <w:pStyle w:val="ListParagraph"/>
              <w:numPr>
                <w:ilvl w:val="0"/>
                <w:numId w:val="20"/>
              </w:numPr>
              <w:rPr>
                <w:sz w:val="26"/>
                <w:szCs w:val="26"/>
              </w:rPr>
            </w:pPr>
            <w:r w:rsidRPr="00B43D30">
              <w:rPr>
                <w:sz w:val="26"/>
                <w:szCs w:val="26"/>
              </w:rPr>
              <w:t>Professional Development in standards based instruction will be offered quarterly.</w:t>
            </w:r>
          </w:p>
          <w:p w14:paraId="3C48D5AF" w14:textId="77777777" w:rsidR="000C7640" w:rsidRPr="00B43D30" w:rsidRDefault="000C7640" w:rsidP="000C7640">
            <w:pPr>
              <w:pStyle w:val="ListParagraph"/>
              <w:ind w:left="1080"/>
              <w:rPr>
                <w:sz w:val="26"/>
                <w:szCs w:val="26"/>
              </w:rPr>
            </w:pPr>
          </w:p>
          <w:p w14:paraId="513A60B5" w14:textId="77777777" w:rsidR="000C7640" w:rsidRDefault="000C7640" w:rsidP="000C7640">
            <w:pPr>
              <w:pStyle w:val="ListParagraph"/>
              <w:numPr>
                <w:ilvl w:val="0"/>
                <w:numId w:val="20"/>
              </w:numPr>
              <w:rPr>
                <w:sz w:val="26"/>
                <w:szCs w:val="26"/>
              </w:rPr>
            </w:pPr>
            <w:r w:rsidRPr="00B43D30">
              <w:rPr>
                <w:sz w:val="26"/>
                <w:szCs w:val="26"/>
              </w:rPr>
              <w:t>Teachers will meet as departments on a weekly basis to discuss student learning results and plan standards based lessons.</w:t>
            </w:r>
          </w:p>
          <w:p w14:paraId="479CDA31" w14:textId="77777777" w:rsidR="000C7640" w:rsidRPr="00B43D30" w:rsidRDefault="000C7640" w:rsidP="000C7640">
            <w:pPr>
              <w:rPr>
                <w:sz w:val="26"/>
                <w:szCs w:val="26"/>
              </w:rPr>
            </w:pPr>
          </w:p>
          <w:p w14:paraId="676B6CDB" w14:textId="77777777" w:rsidR="000C7640" w:rsidRDefault="000C7640" w:rsidP="000C7640">
            <w:pPr>
              <w:pStyle w:val="ListParagraph"/>
              <w:numPr>
                <w:ilvl w:val="0"/>
                <w:numId w:val="20"/>
              </w:numPr>
              <w:rPr>
                <w:sz w:val="26"/>
                <w:szCs w:val="26"/>
              </w:rPr>
            </w:pPr>
            <w:r w:rsidRPr="00B43D30">
              <w:rPr>
                <w:sz w:val="26"/>
                <w:szCs w:val="26"/>
              </w:rPr>
              <w:t>Administrator will engage in classroom observations multiple times each week and provide teachers feedback regarding observed standards based instructional practices.</w:t>
            </w:r>
          </w:p>
          <w:p w14:paraId="1F3BEC58" w14:textId="77777777" w:rsidR="000C7640" w:rsidRPr="00B43D30" w:rsidRDefault="000C7640" w:rsidP="000C7640">
            <w:pPr>
              <w:rPr>
                <w:sz w:val="26"/>
                <w:szCs w:val="26"/>
              </w:rPr>
            </w:pPr>
          </w:p>
          <w:p w14:paraId="42C5C03B" w14:textId="6236CA2C" w:rsidR="000C7640" w:rsidRDefault="000C7640" w:rsidP="00BB4520">
            <w:pPr>
              <w:pStyle w:val="ListParagraph"/>
              <w:numPr>
                <w:ilvl w:val="0"/>
                <w:numId w:val="20"/>
              </w:numPr>
              <w:rPr>
                <w:sz w:val="26"/>
                <w:szCs w:val="26"/>
              </w:rPr>
            </w:pPr>
            <w:r w:rsidRPr="00B43D30">
              <w:rPr>
                <w:sz w:val="26"/>
                <w:szCs w:val="26"/>
              </w:rPr>
              <w:t>Teachers will engage in instructional rounds, led by school admi</w:t>
            </w:r>
            <w:r>
              <w:rPr>
                <w:sz w:val="26"/>
                <w:szCs w:val="26"/>
              </w:rPr>
              <w:t>nistrator, on a quarterly basis.</w:t>
            </w:r>
          </w:p>
          <w:p w14:paraId="53C718AF" w14:textId="77777777" w:rsidR="000C7640" w:rsidRPr="000C7640" w:rsidRDefault="000C7640" w:rsidP="000C7640">
            <w:pPr>
              <w:pStyle w:val="ListParagraph"/>
              <w:rPr>
                <w:sz w:val="26"/>
                <w:szCs w:val="26"/>
              </w:rPr>
            </w:pPr>
          </w:p>
          <w:p w14:paraId="0712D4F0" w14:textId="4BC1679A" w:rsidR="00B71ACD" w:rsidRDefault="000C7640" w:rsidP="00B71ACD">
            <w:pPr>
              <w:rPr>
                <w:sz w:val="26"/>
                <w:szCs w:val="26"/>
              </w:rPr>
            </w:pPr>
            <w:r>
              <w:rPr>
                <w:sz w:val="26"/>
                <w:szCs w:val="26"/>
              </w:rPr>
              <w:t>Who will monitor: Administrator and science</w:t>
            </w:r>
            <w:r w:rsidR="00B71ACD" w:rsidRPr="00B71ACD">
              <w:rPr>
                <w:sz w:val="26"/>
                <w:szCs w:val="26"/>
              </w:rPr>
              <w:t xml:space="preserve"> teachers</w:t>
            </w:r>
          </w:p>
          <w:p w14:paraId="691AAFE8" w14:textId="77777777" w:rsidR="001C155F" w:rsidRPr="00B71ACD" w:rsidRDefault="001C155F" w:rsidP="00B71ACD">
            <w:pPr>
              <w:rPr>
                <w:sz w:val="26"/>
                <w:szCs w:val="26"/>
              </w:rPr>
            </w:pPr>
          </w:p>
          <w:p w14:paraId="787FBD0C" w14:textId="2BBE5D38" w:rsidR="00B71ACD" w:rsidRDefault="00616E8D" w:rsidP="00B71ACD">
            <w:pPr>
              <w:rPr>
                <w:sz w:val="26"/>
                <w:szCs w:val="26"/>
              </w:rPr>
            </w:pPr>
            <w:r>
              <w:rPr>
                <w:sz w:val="26"/>
                <w:szCs w:val="26"/>
              </w:rPr>
              <w:t>Evaluation of success: Interim assessment</w:t>
            </w:r>
            <w:r w:rsidR="00B71ACD" w:rsidRPr="00B71ACD">
              <w:rPr>
                <w:sz w:val="26"/>
                <w:szCs w:val="26"/>
              </w:rPr>
              <w:t xml:space="preserve"> </w:t>
            </w:r>
            <w:r w:rsidR="003C1FA0">
              <w:rPr>
                <w:sz w:val="26"/>
                <w:szCs w:val="26"/>
              </w:rPr>
              <w:t>for Biology</w:t>
            </w:r>
          </w:p>
          <w:p w14:paraId="3FDB577C" w14:textId="77777777" w:rsidR="001C155F" w:rsidRPr="00B71ACD" w:rsidRDefault="001C155F" w:rsidP="00B71ACD">
            <w:pPr>
              <w:rPr>
                <w:sz w:val="26"/>
                <w:szCs w:val="26"/>
              </w:rPr>
            </w:pPr>
          </w:p>
          <w:p w14:paraId="07896490" w14:textId="0EDE2E67" w:rsidR="0000290B" w:rsidRDefault="00B71ACD" w:rsidP="00B71ACD">
            <w:pPr>
              <w:rPr>
                <w:b/>
                <w:sz w:val="26"/>
                <w:szCs w:val="26"/>
              </w:rPr>
            </w:pPr>
            <w:r w:rsidRPr="00B71ACD">
              <w:rPr>
                <w:sz w:val="26"/>
                <w:szCs w:val="26"/>
              </w:rPr>
              <w:t>Timelin</w:t>
            </w:r>
            <w:r>
              <w:rPr>
                <w:sz w:val="26"/>
                <w:szCs w:val="26"/>
              </w:rPr>
              <w:t>e:   ongoing throughout the 2015 – 2016</w:t>
            </w:r>
            <w:r w:rsidRPr="00B71ACD">
              <w:rPr>
                <w:sz w:val="26"/>
                <w:szCs w:val="26"/>
              </w:rPr>
              <w:t xml:space="preserve"> school year</w:t>
            </w:r>
            <w:r w:rsidRPr="00B71ACD">
              <w:rPr>
                <w:b/>
                <w:sz w:val="26"/>
                <w:szCs w:val="26"/>
              </w:rPr>
              <w:t xml:space="preserve">     </w:t>
            </w:r>
          </w:p>
        </w:tc>
      </w:tr>
    </w:tbl>
    <w:p w14:paraId="3CD788E8" w14:textId="77777777" w:rsidR="00956FCB" w:rsidRDefault="00956FCB" w:rsidP="00956FCB">
      <w:pPr>
        <w:rPr>
          <w:b/>
          <w:sz w:val="26"/>
          <w:szCs w:val="26"/>
        </w:rPr>
      </w:pPr>
    </w:p>
    <w:p w14:paraId="7B48B42E" w14:textId="77777777" w:rsidR="00AC742A" w:rsidRDefault="00AC742A" w:rsidP="00482E73">
      <w:pPr>
        <w:rPr>
          <w:b/>
          <w:sz w:val="26"/>
          <w:szCs w:val="26"/>
          <w:u w:val="single"/>
        </w:rPr>
      </w:pPr>
    </w:p>
    <w:p w14:paraId="5CB801B8" w14:textId="77777777" w:rsidR="001C155F" w:rsidRDefault="001C155F" w:rsidP="00482E73">
      <w:pPr>
        <w:rPr>
          <w:b/>
          <w:i/>
          <w:sz w:val="26"/>
          <w:szCs w:val="26"/>
        </w:rPr>
      </w:pPr>
    </w:p>
    <w:p w14:paraId="5AE26739" w14:textId="218E83CD" w:rsidR="00B71ACD" w:rsidRPr="00B71ACD" w:rsidRDefault="00B71ACD" w:rsidP="00482E73">
      <w:pPr>
        <w:rPr>
          <w:b/>
          <w:i/>
          <w:sz w:val="26"/>
          <w:szCs w:val="26"/>
        </w:rPr>
      </w:pPr>
      <w:r w:rsidRPr="00B71ACD">
        <w:rPr>
          <w:b/>
          <w:i/>
          <w:sz w:val="26"/>
          <w:szCs w:val="26"/>
        </w:rPr>
        <w:t>Goals to Meet Florida Healthy School District Recognition Requirements</w:t>
      </w:r>
    </w:p>
    <w:tbl>
      <w:tblPr>
        <w:tblStyle w:val="TableGrid"/>
        <w:tblW w:w="0" w:type="auto"/>
        <w:tblLook w:val="04A0" w:firstRow="1" w:lastRow="0" w:firstColumn="1" w:lastColumn="0" w:noHBand="0" w:noVBand="1"/>
      </w:tblPr>
      <w:tblGrid>
        <w:gridCol w:w="14534"/>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23350186" w:rsidR="00482E73" w:rsidRPr="000F077C" w:rsidRDefault="000F077C" w:rsidP="00482E73">
            <w:pPr>
              <w:rPr>
                <w:sz w:val="26"/>
                <w:szCs w:val="26"/>
              </w:rPr>
            </w:pPr>
            <w:r>
              <w:rPr>
                <w:sz w:val="26"/>
                <w:szCs w:val="26"/>
              </w:rPr>
              <w:t>Our school will have a school wellness committee that implements procedures for ensuring our faculty, staff, and students are physically, mentally, and socially healthy.  We will do away with funds raisers that are not in compliance with the Smart Snack Initiative.  We will promote wellness by promoting exercise and offering activities to students that promote physical health.  Students are encouraged to use the gym and play organized sports during Power Hour.</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75658882" w:rsidR="0074675C" w:rsidRPr="001F3C3F" w:rsidRDefault="001F3C3F" w:rsidP="00482E73">
            <w:pPr>
              <w:rPr>
                <w:sz w:val="26"/>
                <w:szCs w:val="26"/>
              </w:rPr>
            </w:pPr>
            <w:r>
              <w:rPr>
                <w:sz w:val="26"/>
                <w:szCs w:val="26"/>
              </w:rPr>
              <w:t>We encourage our staff to participate in our school wellness committee so that they can give their input in to the types of activities we can implement to stay physically, mentally, and socially healthy.  We will encourage the use of our Wellness Clinic that is available to all faculty and staff free of charge for those who have our school insurance.</w:t>
            </w:r>
          </w:p>
        </w:tc>
      </w:tr>
    </w:tbl>
    <w:p w14:paraId="3B11C16C" w14:textId="77777777" w:rsidR="00A96F48" w:rsidRDefault="00A96F48" w:rsidP="000C3376">
      <w:pPr>
        <w:rPr>
          <w:b/>
          <w:sz w:val="26"/>
          <w:szCs w:val="26"/>
        </w:rPr>
      </w:pPr>
    </w:p>
    <w:p w14:paraId="2379A062" w14:textId="77777777" w:rsidR="00B84781" w:rsidRDefault="00B84781" w:rsidP="000C3376">
      <w:pPr>
        <w:rPr>
          <w:b/>
          <w:sz w:val="26"/>
          <w:szCs w:val="26"/>
        </w:rPr>
      </w:pPr>
    </w:p>
    <w:p w14:paraId="0C0A9C7B" w14:textId="46BE28C7" w:rsidR="00B84781" w:rsidRDefault="00B84781" w:rsidP="00B84781">
      <w:pPr>
        <w:rPr>
          <w:b/>
          <w:sz w:val="26"/>
          <w:szCs w:val="26"/>
          <w:u w:val="single"/>
        </w:rPr>
      </w:pPr>
      <w:r w:rsidRPr="00B84781">
        <w:rPr>
          <w:b/>
          <w:sz w:val="26"/>
          <w:szCs w:val="26"/>
          <w:u w:val="single"/>
        </w:rPr>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534"/>
      </w:tblGrid>
      <w:tr w:rsidR="00B84781" w14:paraId="44057483" w14:textId="77777777" w:rsidTr="00B84781">
        <w:trPr>
          <w:trHeight w:val="894"/>
        </w:trPr>
        <w:tc>
          <w:tcPr>
            <w:tcW w:w="14760" w:type="dxa"/>
          </w:tcPr>
          <w:p w14:paraId="0E21DC19" w14:textId="77777777" w:rsidR="00B84781" w:rsidRPr="000F077C" w:rsidRDefault="00B84781" w:rsidP="00B84781">
            <w:pPr>
              <w:rPr>
                <w:sz w:val="26"/>
                <w:szCs w:val="26"/>
              </w:rPr>
            </w:pPr>
            <w:r w:rsidRPr="000F077C">
              <w:rPr>
                <w:sz w:val="26"/>
                <w:szCs w:val="26"/>
              </w:rPr>
              <w:t>PLC Vision Statement: The</w:t>
            </w:r>
            <w:r w:rsidRPr="000F077C">
              <w:rPr>
                <w:color w:val="222222"/>
                <w:sz w:val="26"/>
                <w:szCs w:val="26"/>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B84781">
        <w:tc>
          <w:tcPr>
            <w:tcW w:w="3168" w:type="dxa"/>
          </w:tcPr>
          <w:p w14:paraId="20386178" w14:textId="02DBB51F" w:rsidR="00B84781" w:rsidRPr="00285936" w:rsidRDefault="00A91D2A" w:rsidP="00D83697">
            <w:r>
              <w:t>AVID Summer Trainings</w:t>
            </w:r>
          </w:p>
        </w:tc>
        <w:tc>
          <w:tcPr>
            <w:tcW w:w="5400" w:type="dxa"/>
          </w:tcPr>
          <w:p w14:paraId="2DFFFA9B" w14:textId="7F52543B" w:rsidR="00B84781" w:rsidRPr="00285936" w:rsidRDefault="00A91D2A" w:rsidP="0049134E">
            <w:r>
              <w:t>Continue to implement AVID strategies school wide</w:t>
            </w:r>
          </w:p>
        </w:tc>
        <w:tc>
          <w:tcPr>
            <w:tcW w:w="4770" w:type="dxa"/>
          </w:tcPr>
          <w:p w14:paraId="503DE71F" w14:textId="1B41B26A" w:rsidR="00B84781" w:rsidRPr="00285936" w:rsidRDefault="00A91D2A" w:rsidP="00D83697">
            <w:r>
              <w:t>All teachers</w:t>
            </w:r>
          </w:p>
        </w:tc>
      </w:tr>
      <w:tr w:rsidR="00B84781" w:rsidRPr="00285936" w14:paraId="394027C0" w14:textId="77777777" w:rsidTr="00B84781">
        <w:tc>
          <w:tcPr>
            <w:tcW w:w="3168" w:type="dxa"/>
          </w:tcPr>
          <w:p w14:paraId="1745AF4B" w14:textId="06AD76B3" w:rsidR="00B84781" w:rsidRPr="00285936" w:rsidRDefault="000E6565" w:rsidP="00D83697">
            <w:pPr>
              <w:tabs>
                <w:tab w:val="left" w:pos="705"/>
                <w:tab w:val="center" w:pos="1476"/>
              </w:tabs>
            </w:pPr>
            <w:r>
              <w:t xml:space="preserve">Monthly </w:t>
            </w:r>
            <w:r>
              <w:tab/>
            </w:r>
            <w:r w:rsidR="00AB2EDA">
              <w:t>WICOR Strategies</w:t>
            </w:r>
            <w:r>
              <w:t xml:space="preserve"> (Each month focuses on a different strategy within WICOR) </w:t>
            </w:r>
            <w:r w:rsidR="00213BCF">
              <w:t xml:space="preserve"> </w:t>
            </w:r>
          </w:p>
        </w:tc>
        <w:tc>
          <w:tcPr>
            <w:tcW w:w="5400" w:type="dxa"/>
          </w:tcPr>
          <w:p w14:paraId="67627D20" w14:textId="0A74FD8A" w:rsidR="00B84781" w:rsidRPr="00285936" w:rsidRDefault="00AB2EDA" w:rsidP="0049134E">
            <w:r>
              <w:t>To provide professional development on engagement using AVID strategies.</w:t>
            </w:r>
          </w:p>
        </w:tc>
        <w:tc>
          <w:tcPr>
            <w:tcW w:w="4770" w:type="dxa"/>
          </w:tcPr>
          <w:p w14:paraId="48672D42" w14:textId="6FF00D17" w:rsidR="00B84781" w:rsidRPr="00285936" w:rsidRDefault="00D32754" w:rsidP="00D83697">
            <w:r>
              <w:t xml:space="preserve">All teachers </w:t>
            </w:r>
          </w:p>
        </w:tc>
      </w:tr>
      <w:tr w:rsidR="00B84781" w:rsidRPr="00285936" w14:paraId="5B760797" w14:textId="77777777" w:rsidTr="00B84781">
        <w:tc>
          <w:tcPr>
            <w:tcW w:w="3168" w:type="dxa"/>
          </w:tcPr>
          <w:p w14:paraId="6D41C45E" w14:textId="2AFF88B8" w:rsidR="00B84781" w:rsidRPr="00285936" w:rsidRDefault="00447B59" w:rsidP="00D83697">
            <w:r>
              <w:t>Development of interim a</w:t>
            </w:r>
            <w:r w:rsidR="000E6565">
              <w:t>ssessments</w:t>
            </w:r>
          </w:p>
        </w:tc>
        <w:tc>
          <w:tcPr>
            <w:tcW w:w="5400" w:type="dxa"/>
          </w:tcPr>
          <w:p w14:paraId="0F173F44" w14:textId="524852D0" w:rsidR="00B84781" w:rsidRPr="00285936" w:rsidRDefault="000E6565" w:rsidP="0049134E">
            <w:r>
              <w:t>Creation of standards based assessments in Biology, Geometry, and Algebra</w:t>
            </w:r>
          </w:p>
        </w:tc>
        <w:tc>
          <w:tcPr>
            <w:tcW w:w="4770" w:type="dxa"/>
          </w:tcPr>
          <w:p w14:paraId="09E2C396" w14:textId="3119095B" w:rsidR="00B84781" w:rsidRPr="00285936" w:rsidRDefault="000E6565" w:rsidP="00D83697">
            <w:r>
              <w:t xml:space="preserve">Biology, Geometry, and Algebra teachers </w:t>
            </w:r>
          </w:p>
        </w:tc>
      </w:tr>
      <w:tr w:rsidR="00B84781" w:rsidRPr="00285936" w14:paraId="0AAB9716" w14:textId="77777777" w:rsidTr="00B84781">
        <w:trPr>
          <w:trHeight w:val="219"/>
        </w:trPr>
        <w:tc>
          <w:tcPr>
            <w:tcW w:w="3168" w:type="dxa"/>
          </w:tcPr>
          <w:p w14:paraId="5A0E0B3D" w14:textId="4C646802" w:rsidR="00B84781" w:rsidRPr="00285936" w:rsidRDefault="009246F4" w:rsidP="00D83697">
            <w:r>
              <w:t>Professional Learning Community (PLC) on breaking down standards</w:t>
            </w:r>
          </w:p>
        </w:tc>
        <w:tc>
          <w:tcPr>
            <w:tcW w:w="5400" w:type="dxa"/>
          </w:tcPr>
          <w:p w14:paraId="67D205C4" w14:textId="3246DE12" w:rsidR="00B84781" w:rsidRPr="00285936" w:rsidRDefault="009246F4" w:rsidP="0049134E">
            <w:r>
              <w:t>To provide knowledge and a strategy on how to break down a standard in order to teach it to its required depth of knowledge</w:t>
            </w:r>
          </w:p>
        </w:tc>
        <w:tc>
          <w:tcPr>
            <w:tcW w:w="4770" w:type="dxa"/>
          </w:tcPr>
          <w:p w14:paraId="7F340B8A" w14:textId="28844DE8" w:rsidR="00B84781" w:rsidRPr="00285936" w:rsidRDefault="009246F4" w:rsidP="00D83697">
            <w:r>
              <w:t>All teachers</w:t>
            </w:r>
          </w:p>
        </w:tc>
      </w:tr>
      <w:tr w:rsidR="00B84781" w14:paraId="24FEEF77" w14:textId="77777777" w:rsidTr="00B84781">
        <w:tc>
          <w:tcPr>
            <w:tcW w:w="3168" w:type="dxa"/>
          </w:tcPr>
          <w:p w14:paraId="73CFD479" w14:textId="66AEF565" w:rsidR="00B84781" w:rsidRDefault="000F2479" w:rsidP="00D83697">
            <w:r>
              <w:t>PLC on data analysis</w:t>
            </w:r>
          </w:p>
        </w:tc>
        <w:tc>
          <w:tcPr>
            <w:tcW w:w="5400" w:type="dxa"/>
          </w:tcPr>
          <w:p w14:paraId="0717099E" w14:textId="543EC3CE" w:rsidR="00B84781" w:rsidRDefault="000F2479" w:rsidP="0049134E">
            <w:r>
              <w:t>To provide knowledge on analyzing data in order to focus and differentiate instruction</w:t>
            </w:r>
          </w:p>
        </w:tc>
        <w:tc>
          <w:tcPr>
            <w:tcW w:w="4770" w:type="dxa"/>
          </w:tcPr>
          <w:p w14:paraId="19D895FE" w14:textId="6FA23100" w:rsidR="00B84781" w:rsidRDefault="000F2479" w:rsidP="00D83697">
            <w:r>
              <w:t>All teachers</w:t>
            </w:r>
          </w:p>
        </w:tc>
      </w:tr>
      <w:tr w:rsidR="00B84781" w14:paraId="0E4E9D38" w14:textId="77777777" w:rsidTr="00B84781">
        <w:tc>
          <w:tcPr>
            <w:tcW w:w="3168" w:type="dxa"/>
          </w:tcPr>
          <w:p w14:paraId="633578ED" w14:textId="53A424F7" w:rsidR="00B84781" w:rsidRDefault="00FE3C66" w:rsidP="00D83697">
            <w:r>
              <w:t>PLC on parent involvement</w:t>
            </w:r>
          </w:p>
        </w:tc>
        <w:tc>
          <w:tcPr>
            <w:tcW w:w="5400" w:type="dxa"/>
          </w:tcPr>
          <w:p w14:paraId="156D0DFE" w14:textId="150E8150" w:rsidR="00B84781" w:rsidRDefault="00FE3C66" w:rsidP="0049134E">
            <w:r>
              <w:t xml:space="preserve">To provide knowledge and strategies on how to communicate effectively and efficiently with parents </w:t>
            </w:r>
          </w:p>
        </w:tc>
        <w:tc>
          <w:tcPr>
            <w:tcW w:w="4770" w:type="dxa"/>
          </w:tcPr>
          <w:p w14:paraId="13BE8059" w14:textId="1A2A3530" w:rsidR="00B84781" w:rsidRDefault="00FE3C66" w:rsidP="00D83697">
            <w:r>
              <w:t>All teachers</w:t>
            </w:r>
          </w:p>
        </w:tc>
      </w:tr>
      <w:tr w:rsidR="00FE3C66" w14:paraId="082397E2" w14:textId="77777777" w:rsidTr="00B84781">
        <w:tc>
          <w:tcPr>
            <w:tcW w:w="3168" w:type="dxa"/>
          </w:tcPr>
          <w:p w14:paraId="4D57595D" w14:textId="5420DAD4" w:rsidR="00FE3C66" w:rsidRDefault="00343661" w:rsidP="00D83697">
            <w:r>
              <w:t>Technology in the Classroom Professional Development</w:t>
            </w:r>
          </w:p>
        </w:tc>
        <w:tc>
          <w:tcPr>
            <w:tcW w:w="5400" w:type="dxa"/>
          </w:tcPr>
          <w:p w14:paraId="2B0C2A04" w14:textId="5EE3AE2C" w:rsidR="00FE3C66" w:rsidRDefault="00343661" w:rsidP="0049134E">
            <w:r>
              <w:t>Strategies for using technology to both engage and enhance understanding of the standard, this also includes ways to show mastery through performance tasks conducted through technology</w:t>
            </w:r>
          </w:p>
        </w:tc>
        <w:tc>
          <w:tcPr>
            <w:tcW w:w="4770" w:type="dxa"/>
          </w:tcPr>
          <w:p w14:paraId="0CB49E25" w14:textId="5F9DA918" w:rsidR="00FE3C66" w:rsidRDefault="00343661" w:rsidP="00D83697">
            <w:r>
              <w:t>All teachers</w:t>
            </w:r>
          </w:p>
        </w:tc>
      </w:tr>
      <w:tr w:rsidR="00343661" w14:paraId="0C7FDA9D" w14:textId="77777777" w:rsidTr="00B84781">
        <w:tc>
          <w:tcPr>
            <w:tcW w:w="3168" w:type="dxa"/>
          </w:tcPr>
          <w:p w14:paraId="3B1E844F" w14:textId="4C17AE38" w:rsidR="00343661" w:rsidRDefault="008226C3" w:rsidP="00D83697">
            <w:r>
              <w:lastRenderedPageBreak/>
              <w:t>Engaging and Motivating Students</w:t>
            </w:r>
          </w:p>
        </w:tc>
        <w:tc>
          <w:tcPr>
            <w:tcW w:w="5400" w:type="dxa"/>
          </w:tcPr>
          <w:p w14:paraId="1CC698A1" w14:textId="4DD2015E" w:rsidR="00343661" w:rsidRDefault="008226C3" w:rsidP="0049134E">
            <w:r>
              <w:t>Strategies</w:t>
            </w:r>
            <w:r w:rsidR="0042613E">
              <w:t xml:space="preserve"> and activities</w:t>
            </w:r>
            <w:r>
              <w:t xml:space="preserve"> to use immediately in the classroom which will motivate and engage students within the content areas</w:t>
            </w:r>
          </w:p>
        </w:tc>
        <w:tc>
          <w:tcPr>
            <w:tcW w:w="4770" w:type="dxa"/>
          </w:tcPr>
          <w:p w14:paraId="09DA085F" w14:textId="273D8788" w:rsidR="00343661" w:rsidRDefault="008226C3" w:rsidP="00D83697">
            <w:r>
              <w:t>All teachers</w:t>
            </w:r>
          </w:p>
        </w:tc>
      </w:tr>
      <w:tr w:rsidR="008226C3" w14:paraId="787C3FCC" w14:textId="77777777" w:rsidTr="00B84781">
        <w:tc>
          <w:tcPr>
            <w:tcW w:w="3168" w:type="dxa"/>
          </w:tcPr>
          <w:p w14:paraId="743ADF24" w14:textId="19CE7849" w:rsidR="008226C3" w:rsidRDefault="007A3767" w:rsidP="00D83697">
            <w:r>
              <w:t>Project Based Learning</w:t>
            </w:r>
          </w:p>
        </w:tc>
        <w:tc>
          <w:tcPr>
            <w:tcW w:w="5400" w:type="dxa"/>
          </w:tcPr>
          <w:p w14:paraId="118F58D9" w14:textId="7C281FBF" w:rsidR="008226C3" w:rsidRDefault="00C2069A" w:rsidP="0049134E">
            <w:r>
              <w:t>Ways to incorporate knowledge gained across the content areas into projects that students create which will show mastery of a concept</w:t>
            </w:r>
          </w:p>
        </w:tc>
        <w:tc>
          <w:tcPr>
            <w:tcW w:w="4770" w:type="dxa"/>
          </w:tcPr>
          <w:p w14:paraId="43503E8B" w14:textId="1CAD745D" w:rsidR="008226C3" w:rsidRDefault="00012B4B" w:rsidP="00D83697">
            <w:r>
              <w:t>All teachers</w:t>
            </w:r>
          </w:p>
        </w:tc>
      </w:tr>
      <w:tr w:rsidR="00012B4B" w14:paraId="49C3B034" w14:textId="77777777" w:rsidTr="00B84781">
        <w:tc>
          <w:tcPr>
            <w:tcW w:w="3168" w:type="dxa"/>
          </w:tcPr>
          <w:p w14:paraId="1EEE2F1A" w14:textId="734BA7D5" w:rsidR="00012B4B" w:rsidRDefault="00012B4B" w:rsidP="00D83697">
            <w:r>
              <w:t>Student motivation and engagement for testing</w:t>
            </w:r>
          </w:p>
        </w:tc>
        <w:tc>
          <w:tcPr>
            <w:tcW w:w="5400" w:type="dxa"/>
          </w:tcPr>
          <w:p w14:paraId="3291B211" w14:textId="38729AA1" w:rsidR="00012B4B" w:rsidRDefault="00012B4B" w:rsidP="0049134E">
            <w:r>
              <w:t>Strategies for using a positive behavior system (PBS) with students during testing in order to motivate them to perform at their best ability</w:t>
            </w:r>
          </w:p>
        </w:tc>
        <w:tc>
          <w:tcPr>
            <w:tcW w:w="4770" w:type="dxa"/>
          </w:tcPr>
          <w:p w14:paraId="1A6903CE" w14:textId="1FA2DCE5" w:rsidR="00012B4B" w:rsidRDefault="00012B4B" w:rsidP="00D83697">
            <w:r>
              <w:t xml:space="preserve">All teachers </w:t>
            </w:r>
          </w:p>
        </w:tc>
      </w:tr>
      <w:tr w:rsidR="002E42BB" w14:paraId="2CCF1428" w14:textId="77777777" w:rsidTr="00B84781">
        <w:tc>
          <w:tcPr>
            <w:tcW w:w="3168" w:type="dxa"/>
          </w:tcPr>
          <w:p w14:paraId="454064A7" w14:textId="10036FAA" w:rsidR="002E42BB" w:rsidRDefault="002E42BB" w:rsidP="00D83697">
            <w:r>
              <w:t>“Teach Like a Champion 2.0”</w:t>
            </w:r>
          </w:p>
        </w:tc>
        <w:tc>
          <w:tcPr>
            <w:tcW w:w="5400" w:type="dxa"/>
          </w:tcPr>
          <w:p w14:paraId="52622FB6" w14:textId="52C31653" w:rsidR="002E42BB" w:rsidRDefault="00927222" w:rsidP="0049134E">
            <w:r>
              <w:t xml:space="preserve">To gain strategies which can be used in the classroom setting </w:t>
            </w:r>
          </w:p>
        </w:tc>
        <w:tc>
          <w:tcPr>
            <w:tcW w:w="4770" w:type="dxa"/>
          </w:tcPr>
          <w:p w14:paraId="1BCD44A4" w14:textId="213C5DDF" w:rsidR="002E42BB" w:rsidRDefault="00927222" w:rsidP="00D83697">
            <w:r>
              <w:t xml:space="preserve">All teachers </w:t>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3B55BF64" w:rsidR="00845AD6" w:rsidRDefault="00845AD6" w:rsidP="00B84781">
            <w:pPr>
              <w:rPr>
                <w:i/>
                <w:sz w:val="24"/>
              </w:rPr>
            </w:pPr>
            <w:r w:rsidRPr="0085187D">
              <w:rPr>
                <w:i/>
                <w:sz w:val="24"/>
              </w:rPr>
              <w:t>Narrative</w:t>
            </w:r>
          </w:p>
          <w:p w14:paraId="26B8E446" w14:textId="09508980" w:rsidR="0085187D" w:rsidRPr="0085187D" w:rsidRDefault="00263B35" w:rsidP="00B84781">
            <w:pPr>
              <w:rPr>
                <w:sz w:val="24"/>
              </w:rPr>
            </w:pPr>
            <w:r>
              <w:fldChar w:fldCharType="begin">
                <w:ffData>
                  <w:name w:val="Text34"/>
                  <w:enabled/>
                  <w:calcOnExit w:val="0"/>
                  <w:textInput/>
                </w:ffData>
              </w:fldChar>
            </w:r>
            <w:bookmarkStart w:id="8" w:name="Text34"/>
            <w:r>
              <w:rPr>
                <w:sz w:val="24"/>
              </w:rPr>
              <w:instrText xml:space="preserve"> FORMTEXT </w:instrText>
            </w:r>
            <w:r>
              <w:fldChar w:fldCharType="separate"/>
            </w:r>
            <w:r>
              <w:rPr>
                <w:noProof/>
                <w:sz w:val="24"/>
              </w:rPr>
              <w:t> </w:t>
            </w:r>
            <w:r w:rsidR="00A91D2A">
              <w:t xml:space="preserve"> </w:t>
            </w:r>
            <w:r w:rsidR="00A91D2A" w:rsidRPr="00A91D2A">
              <w:rPr>
                <w:noProof/>
                <w:sz w:val="24"/>
              </w:rPr>
              <w:t>School Improvements funds will be used for Professional Development and classroom supplies to increase student achievement.</w:t>
            </w:r>
            <w:r>
              <w:rPr>
                <w:noProof/>
                <w:sz w:val="24"/>
              </w:rPr>
              <w:t> </w:t>
            </w:r>
            <w:r>
              <w:rPr>
                <w:noProof/>
                <w:sz w:val="24"/>
              </w:rPr>
              <w:t> </w:t>
            </w:r>
            <w:r>
              <w:fldChar w:fldCharType="end"/>
            </w:r>
            <w:bookmarkEnd w:id="8"/>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6445FBC4" w:rsidR="00845AD6" w:rsidRPr="00285936" w:rsidRDefault="007A674C" w:rsidP="007A674C">
            <w:r w:rsidRPr="007A674C">
              <w:rPr>
                <w:szCs w:val="20"/>
              </w:rPr>
              <w:t>English/Language Arts instruction will be standards based.</w:t>
            </w:r>
          </w:p>
        </w:tc>
        <w:tc>
          <w:tcPr>
            <w:tcW w:w="3510" w:type="dxa"/>
          </w:tcPr>
          <w:p w14:paraId="6BD8844A" w14:textId="77777777" w:rsidR="00845AD6" w:rsidRPr="007A674C" w:rsidRDefault="007A674C" w:rsidP="007A674C">
            <w:pPr>
              <w:pStyle w:val="ListParagraph"/>
              <w:numPr>
                <w:ilvl w:val="0"/>
                <w:numId w:val="26"/>
              </w:numPr>
            </w:pPr>
            <w:r w:rsidRPr="007A674C">
              <w:t>Standards based instruction PD consultants will be contracted to deliver instruction aligned to our needs.</w:t>
            </w:r>
          </w:p>
          <w:p w14:paraId="5CC8B2AE" w14:textId="33C19D03" w:rsidR="007A674C" w:rsidRPr="007A674C" w:rsidRDefault="007A674C" w:rsidP="007A674C">
            <w:pPr>
              <w:pStyle w:val="ListParagraph"/>
              <w:numPr>
                <w:ilvl w:val="0"/>
                <w:numId w:val="26"/>
              </w:numPr>
            </w:pPr>
            <w:r w:rsidRPr="007A674C">
              <w:t>Subs will be hired to cover teacher’ classrooms while they engage in instructional rounds.</w:t>
            </w:r>
          </w:p>
        </w:tc>
        <w:tc>
          <w:tcPr>
            <w:tcW w:w="2880" w:type="dxa"/>
          </w:tcPr>
          <w:p w14:paraId="1A7B928F" w14:textId="7F42C38C" w:rsidR="00845AD6" w:rsidRDefault="007A674C" w:rsidP="00845AD6">
            <w:pPr>
              <w:jc w:val="center"/>
            </w:pPr>
            <w:r>
              <w:t>District Funding Source</w:t>
            </w:r>
          </w:p>
        </w:tc>
        <w:tc>
          <w:tcPr>
            <w:tcW w:w="2880" w:type="dxa"/>
          </w:tcPr>
          <w:p w14:paraId="11B22728"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rsidRPr="00285936" w14:paraId="2D840D16" w14:textId="77777777" w:rsidTr="00845AD6">
        <w:tc>
          <w:tcPr>
            <w:tcW w:w="3708" w:type="dxa"/>
          </w:tcPr>
          <w:p w14:paraId="3E6D8AB0" w14:textId="6C57EEE9" w:rsidR="00845AD6" w:rsidRPr="00285936" w:rsidRDefault="007A674C" w:rsidP="00A91D2A">
            <w:pPr>
              <w:tabs>
                <w:tab w:val="left" w:pos="1155"/>
                <w:tab w:val="center" w:pos="1746"/>
              </w:tabs>
            </w:pPr>
            <w:r>
              <w:t>Math instruction will be standards based.</w:t>
            </w:r>
          </w:p>
        </w:tc>
        <w:tc>
          <w:tcPr>
            <w:tcW w:w="3510" w:type="dxa"/>
          </w:tcPr>
          <w:p w14:paraId="15DD7E42" w14:textId="77777777" w:rsidR="007A674C" w:rsidRPr="007A674C" w:rsidRDefault="007A674C" w:rsidP="007A674C">
            <w:pPr>
              <w:pStyle w:val="ListParagraph"/>
              <w:numPr>
                <w:ilvl w:val="0"/>
                <w:numId w:val="26"/>
              </w:numPr>
            </w:pPr>
            <w:r w:rsidRPr="007A674C">
              <w:t>Standards based instruction PD consultants will be contracted to deliver instruction aligned to our needs.</w:t>
            </w:r>
          </w:p>
          <w:p w14:paraId="0B6E612D" w14:textId="6D415E33" w:rsidR="00845AD6" w:rsidRPr="007A674C" w:rsidRDefault="007A674C" w:rsidP="007A674C">
            <w:pPr>
              <w:pStyle w:val="ListParagraph"/>
              <w:numPr>
                <w:ilvl w:val="0"/>
                <w:numId w:val="26"/>
              </w:numPr>
            </w:pPr>
            <w:r w:rsidRPr="007A674C">
              <w:t>Subs will be hired to cover teacher’ classrooms while they engage in instructional rounds</w:t>
            </w:r>
          </w:p>
        </w:tc>
        <w:tc>
          <w:tcPr>
            <w:tcW w:w="2880" w:type="dxa"/>
          </w:tcPr>
          <w:p w14:paraId="2492A9A8" w14:textId="343F3F3C" w:rsidR="00845AD6" w:rsidRDefault="007A674C" w:rsidP="00845AD6">
            <w:pPr>
              <w:jc w:val="center"/>
            </w:pPr>
            <w:r>
              <w:t>District Funding Source</w:t>
            </w:r>
          </w:p>
        </w:tc>
        <w:tc>
          <w:tcPr>
            <w:tcW w:w="2880" w:type="dxa"/>
          </w:tcPr>
          <w:p w14:paraId="29834F40"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rsidRPr="00285936" w14:paraId="17320606" w14:textId="77777777" w:rsidTr="00845AD6">
        <w:trPr>
          <w:trHeight w:val="273"/>
        </w:trPr>
        <w:tc>
          <w:tcPr>
            <w:tcW w:w="3708" w:type="dxa"/>
          </w:tcPr>
          <w:p w14:paraId="3DF6DFBB" w14:textId="163391B2" w:rsidR="00845AD6" w:rsidRPr="00285936" w:rsidRDefault="007A674C" w:rsidP="00A91D2A">
            <w:pPr>
              <w:jc w:val="center"/>
            </w:pPr>
            <w:r>
              <w:t>Science instruction will be standards based.</w:t>
            </w:r>
          </w:p>
        </w:tc>
        <w:tc>
          <w:tcPr>
            <w:tcW w:w="3510" w:type="dxa"/>
          </w:tcPr>
          <w:p w14:paraId="7FC7BB84" w14:textId="77777777" w:rsidR="007A674C" w:rsidRPr="007A674C" w:rsidRDefault="007A674C" w:rsidP="007A674C">
            <w:pPr>
              <w:pStyle w:val="ListParagraph"/>
              <w:numPr>
                <w:ilvl w:val="0"/>
                <w:numId w:val="26"/>
              </w:numPr>
            </w:pPr>
            <w:r w:rsidRPr="007A674C">
              <w:t>Standards based instruction PD consultants will be contracted to deliver instruction aligned to our needs.</w:t>
            </w:r>
          </w:p>
          <w:p w14:paraId="42F1E180" w14:textId="2C71B3DC" w:rsidR="00845AD6" w:rsidRPr="007A674C" w:rsidRDefault="007A674C" w:rsidP="007A674C">
            <w:pPr>
              <w:pStyle w:val="ListParagraph"/>
              <w:numPr>
                <w:ilvl w:val="0"/>
                <w:numId w:val="26"/>
              </w:numPr>
            </w:pPr>
            <w:r w:rsidRPr="007A674C">
              <w:t>Subs will be hired to cover teacher’ classrooms while they engage in instructional rounds</w:t>
            </w:r>
          </w:p>
        </w:tc>
        <w:tc>
          <w:tcPr>
            <w:tcW w:w="2880" w:type="dxa"/>
          </w:tcPr>
          <w:p w14:paraId="5464B9CD" w14:textId="79699D56" w:rsidR="00845AD6" w:rsidRDefault="007A674C" w:rsidP="00845AD6">
            <w:pPr>
              <w:jc w:val="center"/>
            </w:pPr>
            <w:r>
              <w:t>District Funding Source</w:t>
            </w:r>
          </w:p>
        </w:tc>
        <w:tc>
          <w:tcPr>
            <w:tcW w:w="2880" w:type="dxa"/>
          </w:tcPr>
          <w:p w14:paraId="3738C032"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rsidRPr="00285936" w14:paraId="40729A47" w14:textId="77777777" w:rsidTr="00845AD6">
        <w:trPr>
          <w:trHeight w:val="219"/>
        </w:trPr>
        <w:tc>
          <w:tcPr>
            <w:tcW w:w="3708" w:type="dxa"/>
          </w:tcPr>
          <w:p w14:paraId="751DCF12"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3510" w:type="dxa"/>
          </w:tcPr>
          <w:p w14:paraId="139DDCE7" w14:textId="6112286A" w:rsidR="00845AD6" w:rsidRPr="00285936" w:rsidRDefault="00845AD6" w:rsidP="00DC1A5D">
            <w:pPr>
              <w:jc w:val="center"/>
            </w:pPr>
          </w:p>
        </w:tc>
        <w:tc>
          <w:tcPr>
            <w:tcW w:w="2880" w:type="dxa"/>
          </w:tcPr>
          <w:p w14:paraId="2A304B08"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19BB45D4"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14:paraId="6F7C51B1" w14:textId="77777777" w:rsidTr="00845AD6">
        <w:tc>
          <w:tcPr>
            <w:tcW w:w="3708" w:type="dxa"/>
          </w:tcPr>
          <w:p w14:paraId="07955B7B" w14:textId="77777777" w:rsidR="00845AD6" w:rsidRDefault="00845AD6" w:rsidP="00DC1A5D">
            <w:pPr>
              <w:jc w:val="center"/>
            </w:pPr>
            <w:r w:rsidRPr="00273297">
              <w:lastRenderedPageBreak/>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07E32E51"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3174887B"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5EA4B33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845AD6" w14:paraId="092A7B2C" w14:textId="77777777" w:rsidTr="00845AD6">
        <w:tc>
          <w:tcPr>
            <w:tcW w:w="3708" w:type="dxa"/>
          </w:tcPr>
          <w:p w14:paraId="0F56F827"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167AA59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7A2F7F3F"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0B319B96"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24E1D638" w14:textId="77777777" w:rsidR="00B84781" w:rsidRDefault="00B84781" w:rsidP="000C3376">
      <w:pPr>
        <w:rPr>
          <w:b/>
          <w:sz w:val="26"/>
          <w:szCs w:val="26"/>
        </w:rPr>
      </w:pPr>
    </w:p>
    <w:p w14:paraId="06E3E795" w14:textId="77777777" w:rsidR="00B84781" w:rsidRPr="00956FCB" w:rsidRDefault="00B84781" w:rsidP="000C3376">
      <w:pPr>
        <w:rPr>
          <w:b/>
          <w:sz w:val="26"/>
          <w:szCs w:val="26"/>
        </w:rPr>
      </w:pPr>
    </w:p>
    <w:p w14:paraId="7C12E570" w14:textId="302249DA" w:rsidR="000C3376" w:rsidRPr="0085187D" w:rsidRDefault="00D83697" w:rsidP="0085187D">
      <w:pPr>
        <w:spacing w:after="200" w:line="276" w:lineRule="auto"/>
        <w:rPr>
          <w:b/>
          <w:sz w:val="26"/>
          <w:szCs w:val="26"/>
          <w:u w:val="single"/>
        </w:rPr>
      </w:pPr>
      <w:r>
        <w:rPr>
          <w:b/>
          <w:bCs/>
          <w:sz w:val="26"/>
          <w:szCs w:val="26"/>
        </w:rPr>
        <w:t>S</w:t>
      </w:r>
      <w:r w:rsidR="000C3376" w:rsidRPr="00A12525">
        <w:rPr>
          <w:b/>
          <w:bCs/>
          <w:sz w:val="26"/>
          <w:szCs w:val="26"/>
        </w:rPr>
        <w:t>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p w14:paraId="149B255F" w14:textId="51885A2C" w:rsidR="000C3376" w:rsidRDefault="00535294" w:rsidP="000C3376">
      <w:pPr>
        <w:tabs>
          <w:tab w:val="left" w:pos="2160"/>
        </w:tabs>
        <w:ind w:firstLine="720"/>
      </w:pPr>
      <w:r>
        <w:t>X</w:t>
      </w:r>
      <w:r w:rsidR="00EE593F">
        <w:fldChar w:fldCharType="begin">
          <w:ffData>
            <w:name w:val="Check8"/>
            <w:enabled/>
            <w:calcOnExit w:val="0"/>
            <w:checkBox>
              <w:sizeAuto/>
              <w:default w:val="0"/>
            </w:checkBox>
          </w:ffData>
        </w:fldChar>
      </w:r>
      <w:r w:rsidR="000C3376">
        <w:instrText xml:space="preserve"> FORMCHECKBOX </w:instrText>
      </w:r>
      <w:r w:rsidR="00002461">
        <w:fldChar w:fldCharType="separate"/>
      </w:r>
      <w:r w:rsidR="00EE593F">
        <w:fldChar w:fldCharType="end"/>
      </w:r>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002461">
        <w:fldChar w:fldCharType="separate"/>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4"/>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4D72558E" w14:textId="268DDCE2" w:rsidR="000C3376" w:rsidRPr="0073521D" w:rsidRDefault="00263B35" w:rsidP="00121568">
            <w:pPr>
              <w:rPr>
                <w:sz w:val="20"/>
                <w:szCs w:val="20"/>
              </w:rPr>
            </w:pPr>
            <w:r>
              <w:rPr>
                <w:sz w:val="20"/>
                <w:szCs w:val="20"/>
              </w:rPr>
              <w:fldChar w:fldCharType="begin">
                <w:ffData>
                  <w:name w:val="Text35"/>
                  <w:enabled/>
                  <w:calcOnExit w:val="0"/>
                  <w:textInput/>
                </w:ffData>
              </w:fldChar>
            </w:r>
            <w:bookmarkStart w:id="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36490C2B" w14:textId="77777777" w:rsidR="000C3376" w:rsidRPr="0073521D" w:rsidRDefault="000C3376" w:rsidP="00121568">
            <w:pPr>
              <w:rPr>
                <w:sz w:val="20"/>
                <w:szCs w:val="20"/>
              </w:rPr>
            </w:pP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4"/>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53BF39C0" w14:textId="4EE66447" w:rsidR="000C3376" w:rsidRPr="00D83697" w:rsidRDefault="00D83697" w:rsidP="00121568">
            <w:r w:rsidRPr="00D83697">
              <w:t xml:space="preserve"> </w:t>
            </w:r>
            <w:r w:rsidR="00754F56" w:rsidRPr="00D83697">
              <w:t xml:space="preserve">The SAC meets on a quarterly basis to provide valuable input into the operation of the school.  They look at the student achievement data and climate survey to write the SIP.  SAC is also a vital resource of volunteers and community support.         </w:t>
            </w:r>
          </w:p>
          <w:p w14:paraId="6A1768F8" w14:textId="77777777" w:rsidR="000C3376" w:rsidRPr="00D83697" w:rsidRDefault="000C3376" w:rsidP="00121568"/>
          <w:p w14:paraId="1F22D35A" w14:textId="77777777" w:rsidR="000C3376" w:rsidRDefault="000C3376" w:rsidP="00121568"/>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5"/>
        <w:gridCol w:w="2599"/>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0FDFE795" w:rsidR="000C3376" w:rsidRDefault="00263B35" w:rsidP="00121568">
            <w:pPr>
              <w:rPr>
                <w:sz w:val="20"/>
                <w:szCs w:val="20"/>
              </w:rPr>
            </w:pPr>
            <w:r>
              <w:rPr>
                <w:sz w:val="20"/>
                <w:szCs w:val="20"/>
              </w:rPr>
              <w:fldChar w:fldCharType="begin">
                <w:ffData>
                  <w:name w:val="Text37"/>
                  <w:enabled/>
                  <w:calcOnExit w:val="0"/>
                  <w:textInput/>
                </w:ffData>
              </w:fldChar>
            </w:r>
            <w:bookmarkStart w:id="10"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sidR="00754F56">
              <w:t xml:space="preserve"> </w:t>
            </w:r>
            <w:r w:rsidR="00754F56" w:rsidRPr="00754F56">
              <w:rPr>
                <w:noProof/>
                <w:sz w:val="20"/>
                <w:szCs w:val="20"/>
              </w:rPr>
              <w:t>School Improvements funds will be used for Professional Development and classroom supplies to increase student achievement.</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610" w:type="dxa"/>
            <w:tcBorders>
              <w:top w:val="single" w:sz="4" w:space="0" w:color="auto"/>
              <w:left w:val="single" w:sz="4" w:space="0" w:color="auto"/>
              <w:bottom w:val="single" w:sz="4" w:space="0" w:color="auto"/>
              <w:right w:val="single" w:sz="4" w:space="0" w:color="auto"/>
            </w:tcBorders>
          </w:tcPr>
          <w:p w14:paraId="053036DF" w14:textId="4ED8BDCF" w:rsidR="000C3376" w:rsidRDefault="00263B35" w:rsidP="00121568">
            <w:pPr>
              <w:rPr>
                <w:sz w:val="20"/>
                <w:szCs w:val="20"/>
              </w:rPr>
            </w:pPr>
            <w:r>
              <w:rPr>
                <w:sz w:val="20"/>
                <w:szCs w:val="20"/>
              </w:rPr>
              <w:fldChar w:fldCharType="begin">
                <w:ffData>
                  <w:name w:val="Text40"/>
                  <w:enabled/>
                  <w:calcOnExit w:val="0"/>
                  <w:textInput/>
                </w:ffData>
              </w:fldChar>
            </w:r>
            <w:bookmarkStart w:id="1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3075BF27" w:rsidR="000C3376" w:rsidRDefault="00263B35" w:rsidP="00121568">
            <w:pPr>
              <w:rPr>
                <w:sz w:val="20"/>
                <w:szCs w:val="20"/>
              </w:rPr>
            </w:pPr>
            <w:r>
              <w:rPr>
                <w:sz w:val="20"/>
                <w:szCs w:val="20"/>
              </w:rPr>
              <w:fldChar w:fldCharType="begin">
                <w:ffData>
                  <w:name w:val="Text38"/>
                  <w:enabled/>
                  <w:calcOnExit w:val="0"/>
                  <w:textInput/>
                </w:ffData>
              </w:fldChar>
            </w:r>
            <w:bookmarkStart w:id="12"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2610" w:type="dxa"/>
            <w:tcBorders>
              <w:top w:val="single" w:sz="4" w:space="0" w:color="auto"/>
              <w:left w:val="single" w:sz="4" w:space="0" w:color="auto"/>
              <w:bottom w:val="single" w:sz="4" w:space="0" w:color="auto"/>
              <w:right w:val="single" w:sz="4" w:space="0" w:color="auto"/>
            </w:tcBorders>
          </w:tcPr>
          <w:p w14:paraId="21E5E8EF" w14:textId="13CE1C5A" w:rsidR="000C3376" w:rsidRDefault="00263B35" w:rsidP="00121568">
            <w:pPr>
              <w:rPr>
                <w:sz w:val="20"/>
                <w:szCs w:val="20"/>
              </w:rPr>
            </w:pPr>
            <w:r>
              <w:rPr>
                <w:sz w:val="20"/>
                <w:szCs w:val="20"/>
              </w:rPr>
              <w:fldChar w:fldCharType="begin">
                <w:ffData>
                  <w:name w:val="Text41"/>
                  <w:enabled/>
                  <w:calcOnExit w:val="0"/>
                  <w:textInput/>
                </w:ffData>
              </w:fldChar>
            </w:r>
            <w:bookmarkStart w:id="1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63C9F90F" w:rsidR="000C3376" w:rsidRDefault="00263B35" w:rsidP="00121568">
            <w:pPr>
              <w:rPr>
                <w:sz w:val="20"/>
                <w:szCs w:val="20"/>
              </w:rPr>
            </w:pPr>
            <w:r>
              <w:rPr>
                <w:sz w:val="20"/>
                <w:szCs w:val="20"/>
              </w:rPr>
              <w:fldChar w:fldCharType="begin">
                <w:ffData>
                  <w:name w:val="Text39"/>
                  <w:enabled/>
                  <w:calcOnExit w:val="0"/>
                  <w:textInput/>
                </w:ffData>
              </w:fldChar>
            </w:r>
            <w:bookmarkStart w:id="14"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610" w:type="dxa"/>
            <w:tcBorders>
              <w:top w:val="single" w:sz="4" w:space="0" w:color="auto"/>
              <w:left w:val="single" w:sz="4" w:space="0" w:color="auto"/>
              <w:bottom w:val="single" w:sz="4" w:space="0" w:color="auto"/>
              <w:right w:val="single" w:sz="4" w:space="0" w:color="auto"/>
            </w:tcBorders>
          </w:tcPr>
          <w:p w14:paraId="1E1D51D2" w14:textId="523D7002" w:rsidR="000C3376" w:rsidRDefault="00263B35" w:rsidP="00121568">
            <w:pPr>
              <w:rPr>
                <w:sz w:val="20"/>
                <w:szCs w:val="20"/>
              </w:rPr>
            </w:pPr>
            <w:r>
              <w:rPr>
                <w:sz w:val="20"/>
                <w:szCs w:val="20"/>
              </w:rPr>
              <w:fldChar w:fldCharType="begin">
                <w:ffData>
                  <w:name w:val="Text42"/>
                  <w:enabled/>
                  <w:calcOnExit w:val="0"/>
                  <w:textInput/>
                </w:ffData>
              </w:fldChar>
            </w:r>
            <w:bookmarkStart w:id="1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51F3802E" w14:textId="77777777" w:rsidR="00B63D3A" w:rsidRDefault="00B63D3A" w:rsidP="008F6313">
      <w:pPr>
        <w:tabs>
          <w:tab w:val="left" w:pos="1530"/>
        </w:tabs>
      </w:pPr>
    </w:p>
    <w:sectPr w:rsidR="00B63D3A" w:rsidSect="001A18E2">
      <w:headerReference w:type="default" r:id="rId9"/>
      <w:footerReference w:type="default" r:id="rId10"/>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48134" w14:textId="77777777" w:rsidR="00002461" w:rsidRDefault="00002461" w:rsidP="009C11BB">
      <w:r>
        <w:separator/>
      </w:r>
    </w:p>
  </w:endnote>
  <w:endnote w:type="continuationSeparator" w:id="0">
    <w:p w14:paraId="17E5967E" w14:textId="77777777" w:rsidR="00002461" w:rsidRDefault="00002461"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45BE" w14:textId="6792FB78" w:rsidR="002E5AEB" w:rsidRDefault="002E5AEB">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7BFB" w14:textId="77777777" w:rsidR="00002461" w:rsidRDefault="00002461" w:rsidP="009C11BB">
      <w:r>
        <w:separator/>
      </w:r>
    </w:p>
  </w:footnote>
  <w:footnote w:type="continuationSeparator" w:id="0">
    <w:p w14:paraId="36E3CB49" w14:textId="77777777" w:rsidR="00002461" w:rsidRDefault="00002461"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890E" w14:textId="19EE951F" w:rsidR="002E5AEB" w:rsidRDefault="002E5AEB">
    <w:pPr>
      <w:pStyle w:val="Header"/>
      <w:rPr>
        <w:b/>
      </w:rPr>
    </w:pPr>
    <w:r>
      <w:rPr>
        <w:b/>
      </w:rPr>
      <w:t xml:space="preserve">2015-2016 OCSB School Improvement Plan </w:t>
    </w:r>
  </w:p>
  <w:p w14:paraId="43F4A498" w14:textId="77777777" w:rsidR="002E5AEB" w:rsidRPr="000C3376" w:rsidRDefault="002E5AEB">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01C6B"/>
    <w:multiLevelType w:val="hybridMultilevel"/>
    <w:tmpl w:val="E82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825AD"/>
    <w:multiLevelType w:val="hybridMultilevel"/>
    <w:tmpl w:val="F6245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0639F2"/>
    <w:multiLevelType w:val="hybridMultilevel"/>
    <w:tmpl w:val="06B49FDA"/>
    <w:lvl w:ilvl="0" w:tplc="2A1A76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5"/>
  </w:num>
  <w:num w:numId="3">
    <w:abstractNumId w:val="11"/>
  </w:num>
  <w:num w:numId="4">
    <w:abstractNumId w:val="16"/>
  </w:num>
  <w:num w:numId="5">
    <w:abstractNumId w:val="9"/>
  </w:num>
  <w:num w:numId="6">
    <w:abstractNumId w:val="1"/>
  </w:num>
  <w:num w:numId="7">
    <w:abstractNumId w:val="7"/>
  </w:num>
  <w:num w:numId="8">
    <w:abstractNumId w:val="21"/>
  </w:num>
  <w:num w:numId="9">
    <w:abstractNumId w:val="8"/>
  </w:num>
  <w:num w:numId="10">
    <w:abstractNumId w:val="13"/>
  </w:num>
  <w:num w:numId="11">
    <w:abstractNumId w:val="17"/>
  </w:num>
  <w:num w:numId="12">
    <w:abstractNumId w:val="10"/>
  </w:num>
  <w:num w:numId="13">
    <w:abstractNumId w:val="18"/>
  </w:num>
  <w:num w:numId="14">
    <w:abstractNumId w:val="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4"/>
  </w:num>
  <w:num w:numId="21">
    <w:abstractNumId w:val="12"/>
  </w:num>
  <w:num w:numId="22">
    <w:abstractNumId w:val="22"/>
  </w:num>
  <w:num w:numId="23">
    <w:abstractNumId w:val="4"/>
  </w:num>
  <w:num w:numId="24">
    <w:abstractNumId w:val="15"/>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BB"/>
    <w:rsid w:val="00002461"/>
    <w:rsid w:val="0000290B"/>
    <w:rsid w:val="000064D0"/>
    <w:rsid w:val="0001223D"/>
    <w:rsid w:val="00012B4B"/>
    <w:rsid w:val="00016D50"/>
    <w:rsid w:val="00017913"/>
    <w:rsid w:val="0002094E"/>
    <w:rsid w:val="00021D8E"/>
    <w:rsid w:val="00025F71"/>
    <w:rsid w:val="000275B8"/>
    <w:rsid w:val="00043B42"/>
    <w:rsid w:val="0005121A"/>
    <w:rsid w:val="000541C9"/>
    <w:rsid w:val="0005545C"/>
    <w:rsid w:val="000556F4"/>
    <w:rsid w:val="00061F8E"/>
    <w:rsid w:val="00071179"/>
    <w:rsid w:val="00077217"/>
    <w:rsid w:val="000811AA"/>
    <w:rsid w:val="00086025"/>
    <w:rsid w:val="00086B82"/>
    <w:rsid w:val="0009063B"/>
    <w:rsid w:val="000915EF"/>
    <w:rsid w:val="00095A2C"/>
    <w:rsid w:val="000A1BF7"/>
    <w:rsid w:val="000A7ADE"/>
    <w:rsid w:val="000A7EBE"/>
    <w:rsid w:val="000B57A8"/>
    <w:rsid w:val="000B5D85"/>
    <w:rsid w:val="000B7837"/>
    <w:rsid w:val="000C3376"/>
    <w:rsid w:val="000C4CE5"/>
    <w:rsid w:val="000C7640"/>
    <w:rsid w:val="000D1D68"/>
    <w:rsid w:val="000D58CD"/>
    <w:rsid w:val="000E23F2"/>
    <w:rsid w:val="000E40A4"/>
    <w:rsid w:val="000E62B3"/>
    <w:rsid w:val="000E6565"/>
    <w:rsid w:val="000E79DC"/>
    <w:rsid w:val="000F077C"/>
    <w:rsid w:val="000F2479"/>
    <w:rsid w:val="000F6C62"/>
    <w:rsid w:val="000F74D4"/>
    <w:rsid w:val="000F79E2"/>
    <w:rsid w:val="00105E47"/>
    <w:rsid w:val="00112955"/>
    <w:rsid w:val="00116AA2"/>
    <w:rsid w:val="00121568"/>
    <w:rsid w:val="001229FB"/>
    <w:rsid w:val="00122F43"/>
    <w:rsid w:val="001240AB"/>
    <w:rsid w:val="00126BB5"/>
    <w:rsid w:val="001423E3"/>
    <w:rsid w:val="00144CC7"/>
    <w:rsid w:val="00144E03"/>
    <w:rsid w:val="0014567E"/>
    <w:rsid w:val="00146149"/>
    <w:rsid w:val="00151D9A"/>
    <w:rsid w:val="00155A1F"/>
    <w:rsid w:val="001630EC"/>
    <w:rsid w:val="00173C71"/>
    <w:rsid w:val="001A18E2"/>
    <w:rsid w:val="001A3898"/>
    <w:rsid w:val="001A3EBC"/>
    <w:rsid w:val="001B05CA"/>
    <w:rsid w:val="001C155F"/>
    <w:rsid w:val="001C1DF6"/>
    <w:rsid w:val="001C43D1"/>
    <w:rsid w:val="001D55C4"/>
    <w:rsid w:val="001E0F22"/>
    <w:rsid w:val="001F1A5E"/>
    <w:rsid w:val="001F260D"/>
    <w:rsid w:val="001F3C3F"/>
    <w:rsid w:val="001F57BA"/>
    <w:rsid w:val="001F77D4"/>
    <w:rsid w:val="00211AD6"/>
    <w:rsid w:val="00213BCF"/>
    <w:rsid w:val="00220ADC"/>
    <w:rsid w:val="00226CA3"/>
    <w:rsid w:val="00232EA0"/>
    <w:rsid w:val="00233747"/>
    <w:rsid w:val="00245B83"/>
    <w:rsid w:val="00253C82"/>
    <w:rsid w:val="00263B35"/>
    <w:rsid w:val="002754AA"/>
    <w:rsid w:val="0028168C"/>
    <w:rsid w:val="00284D1B"/>
    <w:rsid w:val="00285936"/>
    <w:rsid w:val="002861F7"/>
    <w:rsid w:val="002864E2"/>
    <w:rsid w:val="00290EB7"/>
    <w:rsid w:val="00291104"/>
    <w:rsid w:val="00294FAF"/>
    <w:rsid w:val="00295C8E"/>
    <w:rsid w:val="002A32FA"/>
    <w:rsid w:val="002B4135"/>
    <w:rsid w:val="002B765C"/>
    <w:rsid w:val="002C168C"/>
    <w:rsid w:val="002C247E"/>
    <w:rsid w:val="002C3CAA"/>
    <w:rsid w:val="002C4477"/>
    <w:rsid w:val="002C5A9B"/>
    <w:rsid w:val="002D322D"/>
    <w:rsid w:val="002D322F"/>
    <w:rsid w:val="002D6235"/>
    <w:rsid w:val="002E42BB"/>
    <w:rsid w:val="002E5AEB"/>
    <w:rsid w:val="002E644F"/>
    <w:rsid w:val="002F4E6D"/>
    <w:rsid w:val="003157F5"/>
    <w:rsid w:val="0032516A"/>
    <w:rsid w:val="00337BBC"/>
    <w:rsid w:val="00343661"/>
    <w:rsid w:val="00356997"/>
    <w:rsid w:val="00360676"/>
    <w:rsid w:val="00360A95"/>
    <w:rsid w:val="003615EF"/>
    <w:rsid w:val="0036319E"/>
    <w:rsid w:val="0036613F"/>
    <w:rsid w:val="0037167F"/>
    <w:rsid w:val="00371BFE"/>
    <w:rsid w:val="00382112"/>
    <w:rsid w:val="00382B52"/>
    <w:rsid w:val="00384DC1"/>
    <w:rsid w:val="0038557D"/>
    <w:rsid w:val="003969FB"/>
    <w:rsid w:val="003A1EC6"/>
    <w:rsid w:val="003A6719"/>
    <w:rsid w:val="003B4735"/>
    <w:rsid w:val="003B66F5"/>
    <w:rsid w:val="003C1FA0"/>
    <w:rsid w:val="003C3496"/>
    <w:rsid w:val="003C4CF0"/>
    <w:rsid w:val="003D1E34"/>
    <w:rsid w:val="003E27BE"/>
    <w:rsid w:val="003F3B72"/>
    <w:rsid w:val="003F56C8"/>
    <w:rsid w:val="00411C1E"/>
    <w:rsid w:val="004150AE"/>
    <w:rsid w:val="00421175"/>
    <w:rsid w:val="00425088"/>
    <w:rsid w:val="0042613E"/>
    <w:rsid w:val="00427F52"/>
    <w:rsid w:val="00446017"/>
    <w:rsid w:val="00447B59"/>
    <w:rsid w:val="00450093"/>
    <w:rsid w:val="00451D54"/>
    <w:rsid w:val="00453511"/>
    <w:rsid w:val="004632A1"/>
    <w:rsid w:val="00466B20"/>
    <w:rsid w:val="00467A80"/>
    <w:rsid w:val="004809C1"/>
    <w:rsid w:val="00481CDB"/>
    <w:rsid w:val="00482E73"/>
    <w:rsid w:val="004908E7"/>
    <w:rsid w:val="0049134E"/>
    <w:rsid w:val="004A142F"/>
    <w:rsid w:val="004B075B"/>
    <w:rsid w:val="004C3E14"/>
    <w:rsid w:val="004C6C9B"/>
    <w:rsid w:val="004D1375"/>
    <w:rsid w:val="004E199F"/>
    <w:rsid w:val="004E30A5"/>
    <w:rsid w:val="004F10A4"/>
    <w:rsid w:val="004F6943"/>
    <w:rsid w:val="00500711"/>
    <w:rsid w:val="00502344"/>
    <w:rsid w:val="00516C74"/>
    <w:rsid w:val="0052216E"/>
    <w:rsid w:val="00525452"/>
    <w:rsid w:val="00535294"/>
    <w:rsid w:val="00540120"/>
    <w:rsid w:val="0054395F"/>
    <w:rsid w:val="005516A6"/>
    <w:rsid w:val="00551B54"/>
    <w:rsid w:val="00560292"/>
    <w:rsid w:val="0057219D"/>
    <w:rsid w:val="00596C20"/>
    <w:rsid w:val="005A0BEB"/>
    <w:rsid w:val="005A4519"/>
    <w:rsid w:val="005B6083"/>
    <w:rsid w:val="005B736F"/>
    <w:rsid w:val="005C051D"/>
    <w:rsid w:val="005C743D"/>
    <w:rsid w:val="005E42D2"/>
    <w:rsid w:val="005F19AA"/>
    <w:rsid w:val="005F45F8"/>
    <w:rsid w:val="005F51F9"/>
    <w:rsid w:val="00601940"/>
    <w:rsid w:val="00602E95"/>
    <w:rsid w:val="00604D68"/>
    <w:rsid w:val="0060606F"/>
    <w:rsid w:val="00612F5F"/>
    <w:rsid w:val="00616E8D"/>
    <w:rsid w:val="006205A4"/>
    <w:rsid w:val="00623F62"/>
    <w:rsid w:val="006306C5"/>
    <w:rsid w:val="00637D99"/>
    <w:rsid w:val="00647684"/>
    <w:rsid w:val="00653008"/>
    <w:rsid w:val="00662D24"/>
    <w:rsid w:val="00682844"/>
    <w:rsid w:val="00683719"/>
    <w:rsid w:val="00686324"/>
    <w:rsid w:val="006A58B5"/>
    <w:rsid w:val="006B46EA"/>
    <w:rsid w:val="006B4E2C"/>
    <w:rsid w:val="006B7218"/>
    <w:rsid w:val="006C1082"/>
    <w:rsid w:val="006D2FF5"/>
    <w:rsid w:val="006D305C"/>
    <w:rsid w:val="006D68B3"/>
    <w:rsid w:val="006E0208"/>
    <w:rsid w:val="006E05DC"/>
    <w:rsid w:val="006E6D47"/>
    <w:rsid w:val="006E7D94"/>
    <w:rsid w:val="006F22D0"/>
    <w:rsid w:val="006F3B3F"/>
    <w:rsid w:val="00701B9C"/>
    <w:rsid w:val="00710163"/>
    <w:rsid w:val="00716B6D"/>
    <w:rsid w:val="007271FC"/>
    <w:rsid w:val="00730558"/>
    <w:rsid w:val="007336EB"/>
    <w:rsid w:val="0073480D"/>
    <w:rsid w:val="00741E08"/>
    <w:rsid w:val="00741E0C"/>
    <w:rsid w:val="007440F6"/>
    <w:rsid w:val="0074522E"/>
    <w:rsid w:val="0074675C"/>
    <w:rsid w:val="0074765C"/>
    <w:rsid w:val="00754F56"/>
    <w:rsid w:val="00756637"/>
    <w:rsid w:val="00757AD3"/>
    <w:rsid w:val="0076098F"/>
    <w:rsid w:val="00766E24"/>
    <w:rsid w:val="00776A8F"/>
    <w:rsid w:val="00781FD3"/>
    <w:rsid w:val="00782994"/>
    <w:rsid w:val="007A3767"/>
    <w:rsid w:val="007A674C"/>
    <w:rsid w:val="007A73A3"/>
    <w:rsid w:val="007B7250"/>
    <w:rsid w:val="007C075F"/>
    <w:rsid w:val="007C14D9"/>
    <w:rsid w:val="007C242A"/>
    <w:rsid w:val="007C5D08"/>
    <w:rsid w:val="007E3FB4"/>
    <w:rsid w:val="007F5873"/>
    <w:rsid w:val="0080084C"/>
    <w:rsid w:val="008028BA"/>
    <w:rsid w:val="008111C2"/>
    <w:rsid w:val="008157C8"/>
    <w:rsid w:val="00816842"/>
    <w:rsid w:val="00816F78"/>
    <w:rsid w:val="008226C3"/>
    <w:rsid w:val="0083008D"/>
    <w:rsid w:val="00836A65"/>
    <w:rsid w:val="00841E82"/>
    <w:rsid w:val="00845AD6"/>
    <w:rsid w:val="00850E38"/>
    <w:rsid w:val="0085187D"/>
    <w:rsid w:val="00851961"/>
    <w:rsid w:val="008536D4"/>
    <w:rsid w:val="00854874"/>
    <w:rsid w:val="00856DC2"/>
    <w:rsid w:val="00864125"/>
    <w:rsid w:val="008671C8"/>
    <w:rsid w:val="00890004"/>
    <w:rsid w:val="008B3314"/>
    <w:rsid w:val="008D5F56"/>
    <w:rsid w:val="008D6F65"/>
    <w:rsid w:val="008E1BF2"/>
    <w:rsid w:val="008E5AE2"/>
    <w:rsid w:val="008E64CD"/>
    <w:rsid w:val="008F27D5"/>
    <w:rsid w:val="008F6313"/>
    <w:rsid w:val="00903574"/>
    <w:rsid w:val="0090540E"/>
    <w:rsid w:val="00910F07"/>
    <w:rsid w:val="009246F4"/>
    <w:rsid w:val="00925135"/>
    <w:rsid w:val="00927222"/>
    <w:rsid w:val="00927888"/>
    <w:rsid w:val="00933413"/>
    <w:rsid w:val="00947CAA"/>
    <w:rsid w:val="00952CBC"/>
    <w:rsid w:val="00956FCB"/>
    <w:rsid w:val="009645E8"/>
    <w:rsid w:val="0097073F"/>
    <w:rsid w:val="009724A8"/>
    <w:rsid w:val="00973608"/>
    <w:rsid w:val="00983DBF"/>
    <w:rsid w:val="0098781B"/>
    <w:rsid w:val="00995505"/>
    <w:rsid w:val="009B3BFE"/>
    <w:rsid w:val="009C11BB"/>
    <w:rsid w:val="009C42F0"/>
    <w:rsid w:val="009D034E"/>
    <w:rsid w:val="009D7177"/>
    <w:rsid w:val="009E377B"/>
    <w:rsid w:val="009E4D90"/>
    <w:rsid w:val="009E747E"/>
    <w:rsid w:val="009E7F14"/>
    <w:rsid w:val="009F032F"/>
    <w:rsid w:val="009F1AB6"/>
    <w:rsid w:val="009F2109"/>
    <w:rsid w:val="00A12525"/>
    <w:rsid w:val="00A168B3"/>
    <w:rsid w:val="00A206F9"/>
    <w:rsid w:val="00A221B2"/>
    <w:rsid w:val="00A25F5B"/>
    <w:rsid w:val="00A34A21"/>
    <w:rsid w:val="00A43121"/>
    <w:rsid w:val="00A52658"/>
    <w:rsid w:val="00A6594F"/>
    <w:rsid w:val="00A67D7F"/>
    <w:rsid w:val="00A71BEF"/>
    <w:rsid w:val="00A87F6F"/>
    <w:rsid w:val="00A91B6B"/>
    <w:rsid w:val="00A91D2A"/>
    <w:rsid w:val="00A96F48"/>
    <w:rsid w:val="00AA275E"/>
    <w:rsid w:val="00AA391F"/>
    <w:rsid w:val="00AB2EDA"/>
    <w:rsid w:val="00AB3BAA"/>
    <w:rsid w:val="00AB7282"/>
    <w:rsid w:val="00AC339C"/>
    <w:rsid w:val="00AC58DD"/>
    <w:rsid w:val="00AC742A"/>
    <w:rsid w:val="00AD139C"/>
    <w:rsid w:val="00AE1AE9"/>
    <w:rsid w:val="00AE2CF0"/>
    <w:rsid w:val="00AF03F2"/>
    <w:rsid w:val="00AF21A0"/>
    <w:rsid w:val="00AF3727"/>
    <w:rsid w:val="00B01225"/>
    <w:rsid w:val="00B20A75"/>
    <w:rsid w:val="00B21BAB"/>
    <w:rsid w:val="00B23117"/>
    <w:rsid w:val="00B30281"/>
    <w:rsid w:val="00B30979"/>
    <w:rsid w:val="00B32F5F"/>
    <w:rsid w:val="00B35A17"/>
    <w:rsid w:val="00B4214E"/>
    <w:rsid w:val="00B43D30"/>
    <w:rsid w:val="00B50253"/>
    <w:rsid w:val="00B56579"/>
    <w:rsid w:val="00B63D3A"/>
    <w:rsid w:val="00B64014"/>
    <w:rsid w:val="00B71321"/>
    <w:rsid w:val="00B71ACD"/>
    <w:rsid w:val="00B73461"/>
    <w:rsid w:val="00B751C2"/>
    <w:rsid w:val="00B77EB1"/>
    <w:rsid w:val="00B8431F"/>
    <w:rsid w:val="00B84781"/>
    <w:rsid w:val="00B903F7"/>
    <w:rsid w:val="00BB4520"/>
    <w:rsid w:val="00BC09C0"/>
    <w:rsid w:val="00BC5412"/>
    <w:rsid w:val="00BD615C"/>
    <w:rsid w:val="00BE0B55"/>
    <w:rsid w:val="00BE3295"/>
    <w:rsid w:val="00BF1AFD"/>
    <w:rsid w:val="00BF26FD"/>
    <w:rsid w:val="00BF5B23"/>
    <w:rsid w:val="00C063BF"/>
    <w:rsid w:val="00C12AD1"/>
    <w:rsid w:val="00C12AFD"/>
    <w:rsid w:val="00C2069A"/>
    <w:rsid w:val="00C243F6"/>
    <w:rsid w:val="00C24F3F"/>
    <w:rsid w:val="00C36D23"/>
    <w:rsid w:val="00C74A38"/>
    <w:rsid w:val="00C75558"/>
    <w:rsid w:val="00C857B5"/>
    <w:rsid w:val="00C93D65"/>
    <w:rsid w:val="00CA0A5C"/>
    <w:rsid w:val="00CB2446"/>
    <w:rsid w:val="00CB3DC0"/>
    <w:rsid w:val="00CC088F"/>
    <w:rsid w:val="00CC10A1"/>
    <w:rsid w:val="00CC4A90"/>
    <w:rsid w:val="00CC7397"/>
    <w:rsid w:val="00CD7A6F"/>
    <w:rsid w:val="00CE0D33"/>
    <w:rsid w:val="00CE154F"/>
    <w:rsid w:val="00CE2837"/>
    <w:rsid w:val="00CF0AC8"/>
    <w:rsid w:val="00CF5A8E"/>
    <w:rsid w:val="00D004A0"/>
    <w:rsid w:val="00D06435"/>
    <w:rsid w:val="00D119F2"/>
    <w:rsid w:val="00D13E10"/>
    <w:rsid w:val="00D14013"/>
    <w:rsid w:val="00D150FF"/>
    <w:rsid w:val="00D160DE"/>
    <w:rsid w:val="00D32754"/>
    <w:rsid w:val="00D3479E"/>
    <w:rsid w:val="00D36CE2"/>
    <w:rsid w:val="00D410BF"/>
    <w:rsid w:val="00D420FE"/>
    <w:rsid w:val="00D63C28"/>
    <w:rsid w:val="00D7567C"/>
    <w:rsid w:val="00D77842"/>
    <w:rsid w:val="00D83697"/>
    <w:rsid w:val="00D85A69"/>
    <w:rsid w:val="00D92709"/>
    <w:rsid w:val="00D96694"/>
    <w:rsid w:val="00DA1B10"/>
    <w:rsid w:val="00DA5FA6"/>
    <w:rsid w:val="00DC1A5D"/>
    <w:rsid w:val="00DC63A4"/>
    <w:rsid w:val="00DD4E5D"/>
    <w:rsid w:val="00DE01BE"/>
    <w:rsid w:val="00DE15AA"/>
    <w:rsid w:val="00DE3FCA"/>
    <w:rsid w:val="00DF20B6"/>
    <w:rsid w:val="00E116C1"/>
    <w:rsid w:val="00E12469"/>
    <w:rsid w:val="00E13963"/>
    <w:rsid w:val="00E217B9"/>
    <w:rsid w:val="00E31ABA"/>
    <w:rsid w:val="00E3304D"/>
    <w:rsid w:val="00E36ACF"/>
    <w:rsid w:val="00E3773D"/>
    <w:rsid w:val="00E4137E"/>
    <w:rsid w:val="00E5799B"/>
    <w:rsid w:val="00E77C9B"/>
    <w:rsid w:val="00E90917"/>
    <w:rsid w:val="00EB5ABF"/>
    <w:rsid w:val="00ED3DCC"/>
    <w:rsid w:val="00EE593F"/>
    <w:rsid w:val="00EF1288"/>
    <w:rsid w:val="00F00ECE"/>
    <w:rsid w:val="00F02A24"/>
    <w:rsid w:val="00F0488D"/>
    <w:rsid w:val="00F060DE"/>
    <w:rsid w:val="00F140B6"/>
    <w:rsid w:val="00F16682"/>
    <w:rsid w:val="00F209C2"/>
    <w:rsid w:val="00F23467"/>
    <w:rsid w:val="00F25E8D"/>
    <w:rsid w:val="00F275F0"/>
    <w:rsid w:val="00F34401"/>
    <w:rsid w:val="00F418F3"/>
    <w:rsid w:val="00F47BD1"/>
    <w:rsid w:val="00F54F8C"/>
    <w:rsid w:val="00F657E8"/>
    <w:rsid w:val="00F6679C"/>
    <w:rsid w:val="00F74BC4"/>
    <w:rsid w:val="00F754E6"/>
    <w:rsid w:val="00F83C6D"/>
    <w:rsid w:val="00F90968"/>
    <w:rsid w:val="00F90D6D"/>
    <w:rsid w:val="00FB72B9"/>
    <w:rsid w:val="00FC61BC"/>
    <w:rsid w:val="00FC6870"/>
    <w:rsid w:val="00FC69FC"/>
    <w:rsid w:val="00FE3C66"/>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920B0"/>
  <w15:docId w15:val="{63DEED8F-F645-43F9-A665-51BEE2D3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9347">
      <w:bodyDiv w:val="1"/>
      <w:marLeft w:val="0"/>
      <w:marRight w:val="0"/>
      <w:marTop w:val="0"/>
      <w:marBottom w:val="0"/>
      <w:divBdr>
        <w:top w:val="none" w:sz="0" w:space="0" w:color="auto"/>
        <w:left w:val="none" w:sz="0" w:space="0" w:color="auto"/>
        <w:bottom w:val="none" w:sz="0" w:space="0" w:color="auto"/>
        <w:right w:val="none" w:sz="0" w:space="0" w:color="auto"/>
      </w:divBdr>
      <w:divsChild>
        <w:div w:id="320621670">
          <w:marLeft w:val="0"/>
          <w:marRight w:val="0"/>
          <w:marTop w:val="0"/>
          <w:marBottom w:val="0"/>
          <w:divBdr>
            <w:top w:val="none" w:sz="0" w:space="0" w:color="auto"/>
            <w:left w:val="none" w:sz="0" w:space="0" w:color="auto"/>
            <w:bottom w:val="none" w:sz="0" w:space="0" w:color="auto"/>
            <w:right w:val="none" w:sz="0" w:space="0" w:color="auto"/>
          </w:divBdr>
        </w:div>
        <w:div w:id="1665548181">
          <w:marLeft w:val="0"/>
          <w:marRight w:val="0"/>
          <w:marTop w:val="0"/>
          <w:marBottom w:val="0"/>
          <w:divBdr>
            <w:top w:val="none" w:sz="0" w:space="0" w:color="auto"/>
            <w:left w:val="none" w:sz="0" w:space="0" w:color="auto"/>
            <w:bottom w:val="none" w:sz="0" w:space="0" w:color="auto"/>
            <w:right w:val="none" w:sz="0" w:space="0" w:color="auto"/>
          </w:divBdr>
          <w:divsChild>
            <w:div w:id="335497834">
              <w:marLeft w:val="0"/>
              <w:marRight w:val="0"/>
              <w:marTop w:val="0"/>
              <w:marBottom w:val="0"/>
              <w:divBdr>
                <w:top w:val="none" w:sz="0" w:space="0" w:color="auto"/>
                <w:left w:val="none" w:sz="0" w:space="0" w:color="auto"/>
                <w:bottom w:val="none" w:sz="0" w:space="0" w:color="auto"/>
                <w:right w:val="none" w:sz="0" w:space="0" w:color="auto"/>
              </w:divBdr>
              <w:divsChild>
                <w:div w:id="152718645">
                  <w:marLeft w:val="0"/>
                  <w:marRight w:val="0"/>
                  <w:marTop w:val="0"/>
                  <w:marBottom w:val="0"/>
                  <w:divBdr>
                    <w:top w:val="none" w:sz="0" w:space="0" w:color="auto"/>
                    <w:left w:val="none" w:sz="0" w:space="0" w:color="auto"/>
                    <w:bottom w:val="none" w:sz="0" w:space="0" w:color="auto"/>
                    <w:right w:val="none" w:sz="0" w:space="0" w:color="auto"/>
                  </w:divBdr>
                  <w:divsChild>
                    <w:div w:id="2094356592">
                      <w:marLeft w:val="0"/>
                      <w:marRight w:val="0"/>
                      <w:marTop w:val="0"/>
                      <w:marBottom w:val="0"/>
                      <w:divBdr>
                        <w:top w:val="none" w:sz="0" w:space="0" w:color="auto"/>
                        <w:left w:val="none" w:sz="0" w:space="0" w:color="auto"/>
                        <w:bottom w:val="none" w:sz="0" w:space="0" w:color="auto"/>
                        <w:right w:val="none" w:sz="0" w:space="0" w:color="auto"/>
                      </w:divBdr>
                    </w:div>
                    <w:div w:id="1360350346">
                      <w:marLeft w:val="0"/>
                      <w:marRight w:val="0"/>
                      <w:marTop w:val="0"/>
                      <w:marBottom w:val="0"/>
                      <w:divBdr>
                        <w:top w:val="none" w:sz="0" w:space="0" w:color="auto"/>
                        <w:left w:val="none" w:sz="0" w:space="0" w:color="auto"/>
                        <w:bottom w:val="none" w:sz="0" w:space="0" w:color="auto"/>
                        <w:right w:val="none" w:sz="0" w:space="0" w:color="auto"/>
                      </w:divBdr>
                    </w:div>
                    <w:div w:id="18517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2CB1-2FF7-4FCD-80F5-E7DE2EA9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Joseph Stanley</cp:lastModifiedBy>
  <cp:revision>3</cp:revision>
  <cp:lastPrinted>2015-08-27T14:38:00Z</cp:lastPrinted>
  <dcterms:created xsi:type="dcterms:W3CDTF">2016-04-20T16:10:00Z</dcterms:created>
  <dcterms:modified xsi:type="dcterms:W3CDTF">2016-04-20T16:11:00Z</dcterms:modified>
</cp:coreProperties>
</file>