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418"/>
        <w:gridCol w:w="1699"/>
        <w:gridCol w:w="1339"/>
        <w:gridCol w:w="662"/>
        <w:gridCol w:w="662"/>
        <w:gridCol w:w="1326"/>
        <w:gridCol w:w="1333"/>
        <w:gridCol w:w="1758"/>
        <w:gridCol w:w="2169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E245A0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E245A0">
              <w:rPr>
                <w:i/>
                <w:sz w:val="22"/>
                <w:szCs w:val="22"/>
              </w:rPr>
              <w:t>Arts, A/V Technology and Communication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70243D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45A0" w:rsidRPr="00E245A0">
              <w:rPr>
                <w:rFonts w:cs="Arial"/>
                <w:sz w:val="22"/>
                <w:szCs w:val="22"/>
              </w:rPr>
              <w:t>Digital Design</w:t>
            </w:r>
            <w:r w:rsidR="00E245A0">
              <w:rPr>
                <w:rFonts w:cs="Arial"/>
                <w:sz w:val="22"/>
                <w:szCs w:val="22"/>
              </w:rPr>
              <w:t xml:space="preserve"> (8209600)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E245A0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45A0">
              <w:rPr>
                <w:rFonts w:cs="Arial"/>
                <w:i/>
                <w:sz w:val="22"/>
                <w:szCs w:val="22"/>
              </w:rPr>
              <w:t>Audio/Video Technology and Film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E245A0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245A0">
              <w:rPr>
                <w:rFonts w:cs="Arial"/>
                <w:i/>
                <w:sz w:val="22"/>
                <w:szCs w:val="22"/>
              </w:rPr>
              <w:t>Adobe Certified Associate Flash (ADOBE011)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3ED6486A" wp14:editId="3DA4F189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E245A0" w:rsidRPr="00A80E7E" w:rsidTr="00E60EF2">
        <w:trPr>
          <w:trHeight w:val="413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Computing for College and Careers*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E245A0" w:rsidRPr="00A80E7E" w:rsidTr="00E60EF2">
        <w:trPr>
          <w:trHeight w:val="413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E245A0" w:rsidRPr="00A80E7E" w:rsidTr="00E60EF2">
        <w:trPr>
          <w:trHeight w:val="377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II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E245A0" w:rsidRPr="00A80E7E" w:rsidTr="00E60EF2">
        <w:trPr>
          <w:trHeight w:val="350"/>
        </w:trPr>
        <w:tc>
          <w:tcPr>
            <w:tcW w:w="0" w:type="auto"/>
            <w:vMerge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245A0" w:rsidRPr="00D53CE7" w:rsidRDefault="00E245A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E245A0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E245A0" w:rsidRDefault="00E24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 Design III - Business Coop-OJT</w:t>
            </w:r>
          </w:p>
        </w:tc>
        <w:tc>
          <w:tcPr>
            <w:tcW w:w="0" w:type="auto"/>
            <w:vAlign w:val="center"/>
          </w:tcPr>
          <w:p w:rsidR="00E245A0" w:rsidRPr="00A80E7E" w:rsidRDefault="00E245A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70243D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70243D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6B5E68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2" w:type="dxa"/>
            <w:gridSpan w:val="5"/>
            <w:shd w:val="clear" w:color="auto" w:fill="auto"/>
          </w:tcPr>
          <w:p w:rsidR="00AB55B5" w:rsidRPr="00237441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E245A0" w:rsidRDefault="00E245A0" w:rsidP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Florida, University of South Florida, University of Central Florida, University of North Florida</w:t>
            </w:r>
          </w:p>
          <w:p w:rsidR="00AB55B5" w:rsidRPr="000C4E16" w:rsidRDefault="00AB55B5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70243D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70243D" w:rsidRPr="00D53CE7" w:rsidRDefault="0070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Printing and Related Support Activities, Freelance Web Designer, Graphic Designer, Web animation creator, Web Developer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Webmaster, Website Designer, Web Project Manager, Interface Designer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E24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A0">
              <w:rPr>
                <w:rFonts w:ascii="Arial" w:hAnsi="Arial" w:cs="Arial"/>
                <w:sz w:val="20"/>
                <w:szCs w:val="20"/>
              </w:rPr>
              <w:t>Game Designer, Periodical and Book Publisher, Advertising Specialist, Specialized Design Director, 2D or 3D Animator, Digital Film Maker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245A0" w:rsidRDefault="00E245A0" w:rsidP="00E245A0">
            <w:pPr>
              <w:widowControl w:val="0"/>
              <w:ind w:left="360" w:hanging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Indian River State College</w:t>
            </w:r>
          </w:p>
          <w:p w:rsidR="00E245A0" w:rsidRDefault="00E245A0" w:rsidP="00E245A0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OST 1100 Elementary </w:t>
            </w:r>
            <w:r>
              <w:rPr>
                <w:rFonts w:ascii="Arial Narrow" w:hAnsi="Arial Narrow"/>
              </w:rPr>
              <w:br/>
              <w:t xml:space="preserve">Keyboarding                                     </w:t>
            </w:r>
            <w:r>
              <w:rPr>
                <w:rFonts w:ascii="Arial Narrow" w:hAnsi="Arial Narrow"/>
              </w:rPr>
              <w:tab/>
              <w:t>3 credits</w:t>
            </w:r>
          </w:p>
          <w:p w:rsidR="00E245A0" w:rsidRDefault="00E245A0" w:rsidP="00E245A0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· OST 1764 Introduction to </w:t>
            </w:r>
          </w:p>
          <w:p w:rsidR="00E245A0" w:rsidRDefault="00E245A0" w:rsidP="00E245A0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· Microsoft Word                                  </w:t>
            </w:r>
            <w:r>
              <w:rPr>
                <w:rFonts w:ascii="Arial Narrow" w:hAnsi="Arial Narrow"/>
              </w:rPr>
              <w:tab/>
              <w:t>3 credits</w:t>
            </w:r>
          </w:p>
          <w:p w:rsidR="00E245A0" w:rsidRDefault="00E245A0" w:rsidP="00E245A0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· OFT V010 Office Skills Training I   </w:t>
            </w:r>
            <w:r>
              <w:rPr>
                <w:rFonts w:ascii="Arial Narrow" w:hAnsi="Arial Narrow"/>
              </w:rPr>
              <w:tab/>
              <w:t>75 hours</w:t>
            </w:r>
          </w:p>
          <w:p w:rsidR="00E245A0" w:rsidRDefault="00E245A0" w:rsidP="00E245A0">
            <w:pPr>
              <w:widowControl w:val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· OFT V011 Office Skills Training II   </w:t>
            </w:r>
            <w:r>
              <w:rPr>
                <w:rFonts w:ascii="Arial Narrow" w:hAnsi="Arial Narrow"/>
              </w:rPr>
              <w:tab/>
              <w:t xml:space="preserve">75 hours </w:t>
            </w:r>
          </w:p>
          <w:p w:rsidR="00E245A0" w:rsidRDefault="00E245A0" w:rsidP="00E245A0">
            <w:pPr>
              <w:widowControl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i/>
                <w:iCs/>
              </w:rPr>
              <w:t>For completion of Digital Design III:</w:t>
            </w:r>
          </w:p>
          <w:p w:rsidR="00E245A0" w:rsidRDefault="00E245A0" w:rsidP="00E245A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· OST Desktop Publishing</w:t>
            </w:r>
            <w:r>
              <w:rPr>
                <w:rFonts w:ascii="Arial Narrow" w:hAnsi="Arial Narrow"/>
              </w:rPr>
              <w:tab/>
              <w:t xml:space="preserve">3 credits  </w:t>
            </w:r>
          </w:p>
          <w:p w:rsidR="00E245A0" w:rsidRDefault="00E245A0" w:rsidP="00E245A0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B7BA3" w:rsidRPr="0070243D" w:rsidRDefault="00DB7BA3" w:rsidP="0070243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E245A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FBLA (Future Business Leaders of America) 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974B9D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243D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65404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245A0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2014-12-02T17:54:00Z</dcterms:created>
  <dcterms:modified xsi:type="dcterms:W3CDTF">2014-12-02T17:54:00Z</dcterms:modified>
</cp:coreProperties>
</file>