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15726" w14:textId="77777777" w:rsidR="009C11BB" w:rsidRDefault="009C11BB" w:rsidP="009C11BB">
      <w:pPr>
        <w:jc w:val="center"/>
        <w:rPr>
          <w:b/>
          <w:sz w:val="48"/>
        </w:rPr>
      </w:pPr>
    </w:p>
    <w:p w14:paraId="67990E4A" w14:textId="7C64E22D" w:rsidR="009C11BB" w:rsidRDefault="00BF5B23" w:rsidP="009C11BB">
      <w:pPr>
        <w:jc w:val="center"/>
        <w:rPr>
          <w:b/>
          <w:smallCaps/>
          <w:sz w:val="48"/>
        </w:rPr>
      </w:pPr>
      <w:r>
        <w:rPr>
          <w:b/>
          <w:sz w:val="48"/>
        </w:rPr>
        <w:t>The Sc</w:t>
      </w:r>
      <w:r w:rsidR="00AE1AE9">
        <w:rPr>
          <w:b/>
          <w:sz w:val="48"/>
        </w:rPr>
        <w:t>hool Board of Okeechobee County</w:t>
      </w:r>
    </w:p>
    <w:p w14:paraId="75C623A4" w14:textId="77777777" w:rsidR="009C11BB" w:rsidRPr="003F5C81" w:rsidRDefault="009C11BB" w:rsidP="009C11BB">
      <w:pPr>
        <w:jc w:val="center"/>
        <w:rPr>
          <w:rFonts w:cs="Arial"/>
          <w:sz w:val="48"/>
          <w:szCs w:val="48"/>
        </w:rPr>
      </w:pPr>
    </w:p>
    <w:p w14:paraId="4D5246F5" w14:textId="77777777" w:rsidR="009C11BB" w:rsidRPr="003F5C81" w:rsidRDefault="009C11BB" w:rsidP="009C11BB">
      <w:pPr>
        <w:jc w:val="center"/>
        <w:rPr>
          <w:b/>
          <w:sz w:val="48"/>
        </w:rPr>
      </w:pPr>
    </w:p>
    <w:p w14:paraId="687912EC" w14:textId="77777777" w:rsidR="009C11BB" w:rsidRPr="003F5C81" w:rsidRDefault="009C11BB" w:rsidP="009C11BB">
      <w:pPr>
        <w:jc w:val="center"/>
        <w:rPr>
          <w:rFonts w:cs="Arial"/>
        </w:rPr>
      </w:pPr>
    </w:p>
    <w:p w14:paraId="07D7D37C" w14:textId="77777777" w:rsidR="009C11BB" w:rsidRPr="003F5C81" w:rsidRDefault="009C11BB" w:rsidP="009C11BB">
      <w:pPr>
        <w:jc w:val="center"/>
        <w:rPr>
          <w:rFonts w:cs="Arial"/>
        </w:rPr>
      </w:pPr>
    </w:p>
    <w:p w14:paraId="7DD8F729" w14:textId="77777777" w:rsidR="009C11BB" w:rsidRPr="003F5C81" w:rsidRDefault="009C11BB" w:rsidP="009C11BB">
      <w:pPr>
        <w:jc w:val="center"/>
        <w:rPr>
          <w:rFonts w:cs="Arial"/>
        </w:rPr>
      </w:pPr>
    </w:p>
    <w:p w14:paraId="078EEC2A" w14:textId="77777777" w:rsidR="009C11BB" w:rsidRPr="003F5C81" w:rsidRDefault="00285936" w:rsidP="009C11BB">
      <w:pPr>
        <w:jc w:val="center"/>
        <w:rPr>
          <w:rFonts w:cs="Arial"/>
        </w:rPr>
      </w:pPr>
      <w:r>
        <w:rPr>
          <w:rFonts w:cs="Calibri"/>
          <w:noProof/>
        </w:rPr>
        <w:drawing>
          <wp:inline distT="0" distB="0" distL="0" distR="0" wp14:anchorId="48E8A723" wp14:editId="2060CF52">
            <wp:extent cx="1181100" cy="1137941"/>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84951" cy="1141651"/>
                    </a:xfrm>
                    <a:prstGeom prst="rect">
                      <a:avLst/>
                    </a:prstGeom>
                    <a:noFill/>
                    <a:ln w="9525">
                      <a:noFill/>
                      <a:miter lim="800000"/>
                      <a:headEnd/>
                      <a:tailEnd/>
                    </a:ln>
                  </pic:spPr>
                </pic:pic>
              </a:graphicData>
            </a:graphic>
          </wp:inline>
        </w:drawing>
      </w:r>
    </w:p>
    <w:p w14:paraId="1106BBF0" w14:textId="77777777" w:rsidR="009C11BB" w:rsidRPr="003F5C81" w:rsidRDefault="009C11BB" w:rsidP="009C11BB">
      <w:pPr>
        <w:jc w:val="center"/>
        <w:rPr>
          <w:rFonts w:cs="Arial"/>
        </w:rPr>
      </w:pPr>
    </w:p>
    <w:p w14:paraId="4A648DE6" w14:textId="77777777" w:rsidR="009C11BB" w:rsidRPr="003F5C81" w:rsidRDefault="009C11BB" w:rsidP="009C11BB">
      <w:pPr>
        <w:jc w:val="center"/>
        <w:rPr>
          <w:rFonts w:cs="Arial"/>
        </w:rPr>
      </w:pPr>
    </w:p>
    <w:p w14:paraId="0EA494BD" w14:textId="77777777" w:rsidR="009C11BB" w:rsidRPr="003F5C81" w:rsidRDefault="009C11BB" w:rsidP="009C11BB">
      <w:pPr>
        <w:jc w:val="center"/>
        <w:rPr>
          <w:rFonts w:cs="Arial"/>
        </w:rPr>
      </w:pPr>
    </w:p>
    <w:p w14:paraId="5AEAC484" w14:textId="77777777" w:rsidR="009C11BB" w:rsidRPr="003F5C81" w:rsidRDefault="009C11BB" w:rsidP="009C11BB">
      <w:pPr>
        <w:jc w:val="center"/>
        <w:rPr>
          <w:rFonts w:cs="Arial"/>
        </w:rPr>
      </w:pPr>
    </w:p>
    <w:p w14:paraId="7B81DC15" w14:textId="77777777" w:rsidR="009C11BB" w:rsidRPr="003F5C81" w:rsidRDefault="009C11BB" w:rsidP="009C11BB">
      <w:pPr>
        <w:jc w:val="center"/>
        <w:rPr>
          <w:rFonts w:cs="Arial"/>
        </w:rPr>
      </w:pPr>
    </w:p>
    <w:p w14:paraId="3FE5138E" w14:textId="77777777" w:rsidR="009C11BB" w:rsidRPr="003F5C81" w:rsidRDefault="009C11BB" w:rsidP="009C11BB">
      <w:pPr>
        <w:jc w:val="center"/>
        <w:rPr>
          <w:rFonts w:cs="Arial"/>
        </w:rPr>
      </w:pPr>
    </w:p>
    <w:p w14:paraId="522C073A" w14:textId="77777777" w:rsidR="009C11BB" w:rsidRPr="003F5C81" w:rsidRDefault="009C11BB" w:rsidP="009C11BB">
      <w:pPr>
        <w:jc w:val="center"/>
        <w:rPr>
          <w:rFonts w:cs="Arial"/>
        </w:rPr>
      </w:pPr>
    </w:p>
    <w:p w14:paraId="7E1E1156" w14:textId="77777777" w:rsidR="009C11BB" w:rsidRPr="003F5C81" w:rsidRDefault="009C11BB" w:rsidP="009C11BB">
      <w:pPr>
        <w:jc w:val="center"/>
        <w:rPr>
          <w:rFonts w:cs="Arial"/>
        </w:rPr>
      </w:pPr>
    </w:p>
    <w:p w14:paraId="628C0534" w14:textId="77777777" w:rsidR="009C11BB" w:rsidRDefault="009C11BB" w:rsidP="009C11BB">
      <w:pPr>
        <w:rPr>
          <w:rFonts w:cs="Arial"/>
          <w:sz w:val="48"/>
          <w:szCs w:val="48"/>
        </w:rPr>
      </w:pPr>
    </w:p>
    <w:p w14:paraId="6B1B3C6F" w14:textId="345F5592" w:rsidR="001A18E2" w:rsidRDefault="00973419" w:rsidP="001A18E2">
      <w:pPr>
        <w:jc w:val="center"/>
        <w:rPr>
          <w:rFonts w:cs="Arial"/>
          <w:sz w:val="48"/>
          <w:szCs w:val="48"/>
        </w:rPr>
      </w:pPr>
      <w:r>
        <w:rPr>
          <w:rFonts w:cs="Arial"/>
          <w:sz w:val="48"/>
          <w:szCs w:val="48"/>
        </w:rPr>
        <w:t xml:space="preserve">North Elementary </w:t>
      </w:r>
      <w:r w:rsidR="00B657C7">
        <w:rPr>
          <w:rFonts w:cs="Arial"/>
          <w:sz w:val="48"/>
          <w:szCs w:val="48"/>
        </w:rPr>
        <w:t>School</w:t>
      </w:r>
    </w:p>
    <w:p w14:paraId="29B5F409" w14:textId="445FBE75" w:rsidR="001A18E2" w:rsidRPr="007F5873" w:rsidRDefault="009C11BB" w:rsidP="001A18E2">
      <w:pPr>
        <w:jc w:val="center"/>
        <w:rPr>
          <w:rFonts w:cs="Arial"/>
          <w:i/>
          <w:sz w:val="48"/>
          <w:szCs w:val="48"/>
        </w:rPr>
      </w:pPr>
      <w:r w:rsidRPr="007F5873">
        <w:rPr>
          <w:rFonts w:cs="Arial"/>
          <w:i/>
          <w:sz w:val="48"/>
          <w:szCs w:val="48"/>
        </w:rPr>
        <w:t>School Improvement Plan</w:t>
      </w:r>
    </w:p>
    <w:p w14:paraId="1548094E" w14:textId="170FEE01" w:rsidR="009C11BB" w:rsidRDefault="00850E38" w:rsidP="009C11BB">
      <w:pPr>
        <w:jc w:val="center"/>
        <w:rPr>
          <w:rFonts w:cs="Arial"/>
          <w:sz w:val="48"/>
          <w:szCs w:val="48"/>
        </w:rPr>
      </w:pPr>
      <w:r>
        <w:rPr>
          <w:rFonts w:cs="Arial"/>
          <w:sz w:val="48"/>
          <w:szCs w:val="48"/>
        </w:rPr>
        <w:t xml:space="preserve"> </w:t>
      </w:r>
    </w:p>
    <w:p w14:paraId="02F1381C" w14:textId="77777777" w:rsidR="00AF03F2" w:rsidRDefault="00AF03F2" w:rsidP="009C11BB">
      <w:pPr>
        <w:jc w:val="center"/>
        <w:rPr>
          <w:rFonts w:cs="Arial"/>
          <w:sz w:val="48"/>
          <w:szCs w:val="48"/>
        </w:rPr>
      </w:pPr>
    </w:p>
    <w:p w14:paraId="7B0232DB" w14:textId="77777777" w:rsidR="00AF03F2" w:rsidRPr="003F5C81" w:rsidRDefault="00AF03F2" w:rsidP="009C11BB">
      <w:pPr>
        <w:jc w:val="center"/>
        <w:rPr>
          <w:rFonts w:cs="Arial"/>
          <w:sz w:val="48"/>
          <w:szCs w:val="48"/>
        </w:rPr>
      </w:pPr>
    </w:p>
    <w:p w14:paraId="0799B8B3" w14:textId="4A710CA8" w:rsidR="009C11BB" w:rsidRDefault="009C11BB" w:rsidP="009C11BB">
      <w:pPr>
        <w:jc w:val="center"/>
        <w:rPr>
          <w:rFonts w:cs="Arial"/>
          <w:sz w:val="36"/>
          <w:szCs w:val="36"/>
        </w:rPr>
      </w:pPr>
      <w:r w:rsidRPr="003F5C81">
        <w:rPr>
          <w:rFonts w:cs="Arial"/>
          <w:sz w:val="36"/>
          <w:szCs w:val="36"/>
        </w:rPr>
        <w:t xml:space="preserve">Proposed for </w:t>
      </w:r>
      <w:r w:rsidR="00086B82">
        <w:rPr>
          <w:rFonts w:cs="Arial"/>
          <w:sz w:val="36"/>
          <w:szCs w:val="36"/>
        </w:rPr>
        <w:t>2015-2016</w:t>
      </w:r>
      <w:bookmarkStart w:id="0" w:name="_GoBack"/>
      <w:bookmarkEnd w:id="0"/>
    </w:p>
    <w:p w14:paraId="2F4F69D2" w14:textId="77777777" w:rsidR="009C11BB" w:rsidRDefault="009C11BB" w:rsidP="009C11BB">
      <w:pPr>
        <w:jc w:val="center"/>
        <w:rPr>
          <w:b/>
          <w:sz w:val="28"/>
          <w:szCs w:val="28"/>
        </w:rPr>
      </w:pPr>
    </w:p>
    <w:p w14:paraId="592A535C" w14:textId="77777777" w:rsidR="00AD139C" w:rsidRDefault="00AD139C" w:rsidP="009C11BB">
      <w:pPr>
        <w:jc w:val="center"/>
        <w:rPr>
          <w:b/>
          <w:sz w:val="28"/>
          <w:szCs w:val="28"/>
        </w:rPr>
      </w:pPr>
    </w:p>
    <w:p w14:paraId="149B5903" w14:textId="77777777" w:rsidR="00285936" w:rsidRPr="00F25E8D" w:rsidRDefault="00285936" w:rsidP="00285936">
      <w:pPr>
        <w:jc w:val="center"/>
        <w:rPr>
          <w:b/>
          <w:sz w:val="36"/>
          <w:szCs w:val="36"/>
        </w:rPr>
      </w:pPr>
      <w:r w:rsidRPr="00F25E8D">
        <w:rPr>
          <w:b/>
          <w:sz w:val="36"/>
          <w:szCs w:val="36"/>
        </w:rPr>
        <w:t>School Improvement Plan</w:t>
      </w:r>
    </w:p>
    <w:p w14:paraId="26E52ABD" w14:textId="77777777" w:rsidR="00285936" w:rsidRPr="0097073F" w:rsidRDefault="00C93D65" w:rsidP="00285936">
      <w:pPr>
        <w:rPr>
          <w:b/>
          <w:sz w:val="28"/>
          <w:szCs w:val="28"/>
          <w:u w:val="single"/>
        </w:rPr>
      </w:pPr>
      <w:r>
        <w:rPr>
          <w:b/>
          <w:sz w:val="28"/>
          <w:szCs w:val="28"/>
          <w:u w:val="single"/>
        </w:rPr>
        <w:t>Part I: Data Analysis</w:t>
      </w:r>
    </w:p>
    <w:p w14:paraId="40A565BC" w14:textId="77777777" w:rsidR="00285936" w:rsidRPr="00285936" w:rsidRDefault="00285936" w:rsidP="00285936"/>
    <w:p w14:paraId="243CA54E" w14:textId="442AF981" w:rsidR="00285936" w:rsidRDefault="00F47BD1" w:rsidP="00285936">
      <w:pPr>
        <w:pStyle w:val="ListParagraph"/>
        <w:numPr>
          <w:ilvl w:val="0"/>
          <w:numId w:val="19"/>
        </w:numPr>
        <w:rPr>
          <w:b/>
        </w:rPr>
      </w:pPr>
      <w:r>
        <w:rPr>
          <w:b/>
        </w:rPr>
        <w:t xml:space="preserve">Percent of </w:t>
      </w:r>
      <w:r w:rsidR="007B7250">
        <w:rPr>
          <w:b/>
        </w:rPr>
        <w:t xml:space="preserve">Students Scoring </w:t>
      </w:r>
      <w:r w:rsidR="001A18E2">
        <w:rPr>
          <w:b/>
        </w:rPr>
        <w:t>On</w:t>
      </w:r>
      <w:r w:rsidR="007B7250">
        <w:rPr>
          <w:b/>
        </w:rPr>
        <w:t xml:space="preserve"> or Above Level on iReady Diagnostic Assessment 3.</w:t>
      </w:r>
    </w:p>
    <w:tbl>
      <w:tblPr>
        <w:tblStyle w:val="TableGrid"/>
        <w:tblpPr w:leftFromText="180" w:rightFromText="180" w:vertAnchor="page" w:horzAnchor="margin" w:tblpY="3361"/>
        <w:tblW w:w="0" w:type="auto"/>
        <w:tblLook w:val="04A0" w:firstRow="1" w:lastRow="0" w:firstColumn="1" w:lastColumn="0" w:noHBand="0" w:noVBand="1"/>
      </w:tblPr>
      <w:tblGrid>
        <w:gridCol w:w="1098"/>
        <w:gridCol w:w="2160"/>
        <w:gridCol w:w="2250"/>
      </w:tblGrid>
      <w:tr w:rsidR="00AF03F2" w:rsidRPr="00285936" w14:paraId="531072B7" w14:textId="77777777" w:rsidTr="00AF03F2">
        <w:tc>
          <w:tcPr>
            <w:tcW w:w="1098" w:type="dxa"/>
          </w:tcPr>
          <w:p w14:paraId="55C3125C" w14:textId="77777777" w:rsidR="00AF03F2" w:rsidRPr="00BF26FD" w:rsidRDefault="00AF03F2" w:rsidP="00AF03F2">
            <w:pPr>
              <w:jc w:val="center"/>
              <w:rPr>
                <w:b/>
                <w:sz w:val="24"/>
              </w:rPr>
            </w:pPr>
            <w:r w:rsidRPr="00BF26FD">
              <w:rPr>
                <w:b/>
                <w:sz w:val="24"/>
              </w:rPr>
              <w:t>Grade</w:t>
            </w:r>
          </w:p>
        </w:tc>
        <w:tc>
          <w:tcPr>
            <w:tcW w:w="2160" w:type="dxa"/>
          </w:tcPr>
          <w:p w14:paraId="37A42DC9" w14:textId="77777777" w:rsidR="00AF03F2" w:rsidRPr="00BF26FD" w:rsidRDefault="00AF03F2" w:rsidP="00AF03F2">
            <w:pPr>
              <w:jc w:val="center"/>
              <w:rPr>
                <w:b/>
                <w:sz w:val="24"/>
              </w:rPr>
            </w:pPr>
            <w:r w:rsidRPr="00BF26FD">
              <w:rPr>
                <w:b/>
                <w:sz w:val="24"/>
              </w:rPr>
              <w:t>Reading</w:t>
            </w:r>
          </w:p>
        </w:tc>
        <w:tc>
          <w:tcPr>
            <w:tcW w:w="2250" w:type="dxa"/>
          </w:tcPr>
          <w:p w14:paraId="307D541C" w14:textId="77777777" w:rsidR="00AF03F2" w:rsidRPr="00BF26FD" w:rsidRDefault="00AF03F2" w:rsidP="00AF03F2">
            <w:pPr>
              <w:jc w:val="center"/>
              <w:rPr>
                <w:b/>
                <w:sz w:val="24"/>
              </w:rPr>
            </w:pPr>
            <w:r w:rsidRPr="00BF26FD">
              <w:rPr>
                <w:b/>
                <w:sz w:val="24"/>
              </w:rPr>
              <w:t>Math</w:t>
            </w:r>
          </w:p>
        </w:tc>
      </w:tr>
      <w:tr w:rsidR="00AF03F2" w:rsidRPr="00285936" w14:paraId="450224DF" w14:textId="77777777" w:rsidTr="00AF03F2">
        <w:tc>
          <w:tcPr>
            <w:tcW w:w="1098" w:type="dxa"/>
          </w:tcPr>
          <w:p w14:paraId="390DA754" w14:textId="5D927DFB" w:rsidR="00AF03F2" w:rsidRPr="00285936" w:rsidRDefault="001C1A84" w:rsidP="00AF03F2">
            <w:pPr>
              <w:jc w:val="center"/>
            </w:pPr>
            <w:r>
              <w:t>K</w:t>
            </w:r>
          </w:p>
        </w:tc>
        <w:tc>
          <w:tcPr>
            <w:tcW w:w="2160" w:type="dxa"/>
          </w:tcPr>
          <w:p w14:paraId="5BD91AFB" w14:textId="2F3D626E" w:rsidR="00AF03F2" w:rsidRPr="00285936" w:rsidRDefault="001C1A84" w:rsidP="00AF03F2">
            <w:pPr>
              <w:jc w:val="center"/>
            </w:pPr>
            <w:r>
              <w:t>49</w:t>
            </w:r>
          </w:p>
        </w:tc>
        <w:tc>
          <w:tcPr>
            <w:tcW w:w="2250" w:type="dxa"/>
          </w:tcPr>
          <w:p w14:paraId="32ECE461" w14:textId="79B201B9" w:rsidR="00AF03F2" w:rsidRPr="00285936" w:rsidRDefault="00191B09" w:rsidP="00AF03F2">
            <w:pPr>
              <w:jc w:val="center"/>
            </w:pPr>
            <w:r>
              <w:t>41</w:t>
            </w:r>
          </w:p>
        </w:tc>
      </w:tr>
      <w:tr w:rsidR="00AF03F2" w:rsidRPr="00285936" w14:paraId="5D1FE36F" w14:textId="77777777" w:rsidTr="00AF03F2">
        <w:tc>
          <w:tcPr>
            <w:tcW w:w="1098" w:type="dxa"/>
          </w:tcPr>
          <w:p w14:paraId="7E4D4B5C" w14:textId="57F7FD52" w:rsidR="00AF03F2" w:rsidRPr="00285936" w:rsidRDefault="001C1A84" w:rsidP="00AF03F2">
            <w:pPr>
              <w:jc w:val="center"/>
            </w:pPr>
            <w:r>
              <w:t>1</w:t>
            </w:r>
          </w:p>
        </w:tc>
        <w:tc>
          <w:tcPr>
            <w:tcW w:w="2160" w:type="dxa"/>
          </w:tcPr>
          <w:p w14:paraId="76510C25" w14:textId="5190D019" w:rsidR="00AF03F2" w:rsidRPr="00285936" w:rsidRDefault="001C1A84" w:rsidP="00AF03F2">
            <w:pPr>
              <w:jc w:val="center"/>
            </w:pPr>
            <w:r>
              <w:t>68</w:t>
            </w:r>
          </w:p>
        </w:tc>
        <w:tc>
          <w:tcPr>
            <w:tcW w:w="2250" w:type="dxa"/>
          </w:tcPr>
          <w:p w14:paraId="1E4BCDB9" w14:textId="3CF90F37" w:rsidR="00AF03F2" w:rsidRPr="00285936" w:rsidRDefault="00191B09" w:rsidP="00AF03F2">
            <w:pPr>
              <w:jc w:val="center"/>
            </w:pPr>
            <w:r>
              <w:t>50</w:t>
            </w:r>
          </w:p>
        </w:tc>
      </w:tr>
      <w:tr w:rsidR="00AF03F2" w:rsidRPr="00285936" w14:paraId="2B4EFE80" w14:textId="77777777" w:rsidTr="00AF03F2">
        <w:tc>
          <w:tcPr>
            <w:tcW w:w="1098" w:type="dxa"/>
          </w:tcPr>
          <w:p w14:paraId="2B650021" w14:textId="5FBE0549" w:rsidR="00AF03F2" w:rsidRPr="00285936" w:rsidRDefault="001C1A84" w:rsidP="00AF03F2">
            <w:pPr>
              <w:jc w:val="center"/>
            </w:pPr>
            <w:r>
              <w:t>2</w:t>
            </w:r>
          </w:p>
        </w:tc>
        <w:tc>
          <w:tcPr>
            <w:tcW w:w="2160" w:type="dxa"/>
          </w:tcPr>
          <w:p w14:paraId="5CC2AD8E" w14:textId="0CD6A2B8" w:rsidR="00AF03F2" w:rsidRPr="00285936" w:rsidRDefault="001C1A84" w:rsidP="00AF03F2">
            <w:pPr>
              <w:jc w:val="center"/>
            </w:pPr>
            <w:r>
              <w:t>71</w:t>
            </w:r>
          </w:p>
        </w:tc>
        <w:tc>
          <w:tcPr>
            <w:tcW w:w="2250" w:type="dxa"/>
          </w:tcPr>
          <w:p w14:paraId="338909F0" w14:textId="39C9984F" w:rsidR="00AF03F2" w:rsidRPr="00285936" w:rsidRDefault="00191B09" w:rsidP="00AF03F2">
            <w:pPr>
              <w:jc w:val="center"/>
            </w:pPr>
            <w:r>
              <w:t>65</w:t>
            </w:r>
          </w:p>
        </w:tc>
      </w:tr>
      <w:tr w:rsidR="00AF03F2" w:rsidRPr="00285936" w14:paraId="18D9F18D" w14:textId="77777777" w:rsidTr="00AF03F2">
        <w:tc>
          <w:tcPr>
            <w:tcW w:w="1098" w:type="dxa"/>
          </w:tcPr>
          <w:p w14:paraId="108644D4" w14:textId="17DD9AD6" w:rsidR="00AF03F2" w:rsidRPr="00285936" w:rsidRDefault="001C1A84" w:rsidP="00AF03F2">
            <w:pPr>
              <w:jc w:val="center"/>
            </w:pPr>
            <w:r>
              <w:t>3</w:t>
            </w:r>
          </w:p>
        </w:tc>
        <w:tc>
          <w:tcPr>
            <w:tcW w:w="2160" w:type="dxa"/>
          </w:tcPr>
          <w:p w14:paraId="0A0B21B5" w14:textId="5A1888A7" w:rsidR="00AF03F2" w:rsidRPr="00285936" w:rsidRDefault="001C1A84" w:rsidP="00AF03F2">
            <w:pPr>
              <w:jc w:val="center"/>
            </w:pPr>
            <w:r>
              <w:t>51</w:t>
            </w:r>
          </w:p>
        </w:tc>
        <w:tc>
          <w:tcPr>
            <w:tcW w:w="2250" w:type="dxa"/>
          </w:tcPr>
          <w:p w14:paraId="6818C211" w14:textId="50DC4539" w:rsidR="00AF03F2" w:rsidRPr="00285936" w:rsidRDefault="001C1A84" w:rsidP="00AF03F2">
            <w:pPr>
              <w:jc w:val="center"/>
            </w:pPr>
            <w:r>
              <w:t>69</w:t>
            </w:r>
          </w:p>
        </w:tc>
      </w:tr>
      <w:tr w:rsidR="001C1A84" w:rsidRPr="00285936" w14:paraId="68742623" w14:textId="77777777" w:rsidTr="00AF03F2">
        <w:tc>
          <w:tcPr>
            <w:tcW w:w="1098" w:type="dxa"/>
          </w:tcPr>
          <w:p w14:paraId="58AF56D4" w14:textId="2B89CB00" w:rsidR="001C1A84" w:rsidRPr="00285936" w:rsidRDefault="001C1A84" w:rsidP="00AF03F2">
            <w:pPr>
              <w:jc w:val="center"/>
            </w:pPr>
            <w:r>
              <w:t>4</w:t>
            </w:r>
          </w:p>
        </w:tc>
        <w:tc>
          <w:tcPr>
            <w:tcW w:w="2160" w:type="dxa"/>
          </w:tcPr>
          <w:p w14:paraId="59A2E0C0" w14:textId="7A3F4668" w:rsidR="001C1A84" w:rsidRPr="00285936" w:rsidRDefault="001C1A84" w:rsidP="00AF03F2">
            <w:pPr>
              <w:jc w:val="center"/>
            </w:pPr>
            <w:r>
              <w:t>30</w:t>
            </w:r>
          </w:p>
        </w:tc>
        <w:tc>
          <w:tcPr>
            <w:tcW w:w="2250" w:type="dxa"/>
          </w:tcPr>
          <w:p w14:paraId="58950881" w14:textId="2D5884D5" w:rsidR="001C1A84" w:rsidRPr="00285936" w:rsidRDefault="001C1A84" w:rsidP="00AF03F2">
            <w:pPr>
              <w:jc w:val="center"/>
            </w:pPr>
            <w:r>
              <w:t>51</w:t>
            </w:r>
          </w:p>
        </w:tc>
      </w:tr>
      <w:tr w:rsidR="001C1A84" w:rsidRPr="00285936" w14:paraId="5314D355" w14:textId="77777777" w:rsidTr="00AF03F2">
        <w:tc>
          <w:tcPr>
            <w:tcW w:w="1098" w:type="dxa"/>
          </w:tcPr>
          <w:p w14:paraId="022A91AB" w14:textId="603D8EDF" w:rsidR="001C1A84" w:rsidRPr="00285936" w:rsidRDefault="001C1A84" w:rsidP="00AF03F2">
            <w:pPr>
              <w:jc w:val="center"/>
            </w:pPr>
            <w:r>
              <w:t>5</w:t>
            </w:r>
          </w:p>
        </w:tc>
        <w:tc>
          <w:tcPr>
            <w:tcW w:w="2160" w:type="dxa"/>
          </w:tcPr>
          <w:p w14:paraId="3623005F" w14:textId="4C4B0AC4" w:rsidR="001C1A84" w:rsidRPr="00285936" w:rsidRDefault="00191B09" w:rsidP="00AF03F2">
            <w:pPr>
              <w:jc w:val="center"/>
            </w:pPr>
            <w:r>
              <w:t>38</w:t>
            </w:r>
          </w:p>
        </w:tc>
        <w:tc>
          <w:tcPr>
            <w:tcW w:w="2250" w:type="dxa"/>
          </w:tcPr>
          <w:p w14:paraId="77D21FA4" w14:textId="37ECB326" w:rsidR="001C1A84" w:rsidRPr="00285936" w:rsidRDefault="001C1A84" w:rsidP="00AF03F2">
            <w:pPr>
              <w:jc w:val="center"/>
            </w:pPr>
            <w:r>
              <w:t>52</w:t>
            </w:r>
          </w:p>
        </w:tc>
      </w:tr>
    </w:tbl>
    <w:p w14:paraId="459E6A2B" w14:textId="77777777" w:rsidR="000A7ADE" w:rsidRPr="006A58B5" w:rsidRDefault="000A7ADE" w:rsidP="006A58B5">
      <w:pPr>
        <w:rPr>
          <w:b/>
        </w:rPr>
      </w:pPr>
    </w:p>
    <w:p w14:paraId="11E64AFB" w14:textId="77777777" w:rsidR="00285936" w:rsidRPr="00285936" w:rsidRDefault="00285936" w:rsidP="00285936"/>
    <w:p w14:paraId="4AD72C4A" w14:textId="77777777" w:rsidR="009C11BB" w:rsidRPr="00285936" w:rsidRDefault="009C11BB" w:rsidP="009C11BB">
      <w:pPr>
        <w:jc w:val="center"/>
        <w:rPr>
          <w:b/>
          <w:sz w:val="28"/>
          <w:szCs w:val="28"/>
        </w:rPr>
      </w:pPr>
    </w:p>
    <w:p w14:paraId="3BCAFA0F" w14:textId="77777777" w:rsidR="00A12525" w:rsidRPr="00285936" w:rsidRDefault="00A12525" w:rsidP="009C11BB">
      <w:pPr>
        <w:jc w:val="center"/>
        <w:rPr>
          <w:b/>
          <w:sz w:val="28"/>
          <w:szCs w:val="28"/>
        </w:rPr>
      </w:pPr>
    </w:p>
    <w:p w14:paraId="765F9C77" w14:textId="4D026A34" w:rsidR="008157C8" w:rsidRPr="00285936" w:rsidRDefault="008157C8">
      <w:pPr>
        <w:spacing w:after="200" w:line="276" w:lineRule="auto"/>
        <w:rPr>
          <w:b/>
          <w:sz w:val="28"/>
          <w:szCs w:val="28"/>
        </w:rPr>
      </w:pPr>
      <w:r>
        <w:rPr>
          <w:b/>
          <w:sz w:val="28"/>
          <w:szCs w:val="28"/>
        </w:rPr>
        <w:br/>
      </w:r>
    </w:p>
    <w:p w14:paraId="1D9F2762" w14:textId="5C863750" w:rsidR="00285936" w:rsidRPr="00371BFE" w:rsidRDefault="00F47BD1" w:rsidP="00285936">
      <w:pPr>
        <w:pStyle w:val="ListParagraph"/>
        <w:numPr>
          <w:ilvl w:val="0"/>
          <w:numId w:val="19"/>
        </w:numPr>
        <w:spacing w:after="200" w:line="276" w:lineRule="auto"/>
        <w:rPr>
          <w:b/>
          <w:sz w:val="28"/>
          <w:szCs w:val="28"/>
        </w:rPr>
      </w:pPr>
      <w:r>
        <w:rPr>
          <w:b/>
        </w:rPr>
        <w:t>Percent of S</w:t>
      </w:r>
      <w:r w:rsidR="004C3E14">
        <w:rPr>
          <w:b/>
        </w:rPr>
        <w:t>tudents Scoring at or Above Achievement Level 3 on FCAT 2.0 Science.</w:t>
      </w:r>
    </w:p>
    <w:tbl>
      <w:tblPr>
        <w:tblStyle w:val="TableGrid"/>
        <w:tblW w:w="3258" w:type="dxa"/>
        <w:tblLook w:val="04A0" w:firstRow="1" w:lastRow="0" w:firstColumn="1" w:lastColumn="0" w:noHBand="0" w:noVBand="1"/>
      </w:tblPr>
      <w:tblGrid>
        <w:gridCol w:w="1098"/>
        <w:gridCol w:w="2160"/>
      </w:tblGrid>
      <w:tr w:rsidR="00F54F8C" w14:paraId="6CC14B3A" w14:textId="77777777" w:rsidTr="00F54F8C">
        <w:trPr>
          <w:trHeight w:val="273"/>
        </w:trPr>
        <w:tc>
          <w:tcPr>
            <w:tcW w:w="1098" w:type="dxa"/>
          </w:tcPr>
          <w:p w14:paraId="7DB6A048" w14:textId="77777777" w:rsidR="00F54F8C" w:rsidRPr="00371BFE" w:rsidRDefault="00F54F8C" w:rsidP="00371BFE">
            <w:pPr>
              <w:jc w:val="center"/>
              <w:rPr>
                <w:b/>
                <w:sz w:val="24"/>
              </w:rPr>
            </w:pPr>
            <w:r w:rsidRPr="00371BFE">
              <w:rPr>
                <w:b/>
                <w:sz w:val="24"/>
              </w:rPr>
              <w:t>Grade</w:t>
            </w:r>
          </w:p>
        </w:tc>
        <w:tc>
          <w:tcPr>
            <w:tcW w:w="2160" w:type="dxa"/>
          </w:tcPr>
          <w:p w14:paraId="0C607DA8" w14:textId="77777777" w:rsidR="00F54F8C" w:rsidRPr="00371BFE" w:rsidRDefault="00F54F8C" w:rsidP="00371BFE">
            <w:pPr>
              <w:jc w:val="center"/>
              <w:rPr>
                <w:b/>
                <w:sz w:val="24"/>
              </w:rPr>
            </w:pPr>
            <w:r w:rsidRPr="00371BFE">
              <w:rPr>
                <w:b/>
                <w:sz w:val="24"/>
              </w:rPr>
              <w:t>Science</w:t>
            </w:r>
          </w:p>
        </w:tc>
      </w:tr>
      <w:tr w:rsidR="00F54F8C" w14:paraId="3477D0BC" w14:textId="77777777" w:rsidTr="00F54F8C">
        <w:tc>
          <w:tcPr>
            <w:tcW w:w="1098" w:type="dxa"/>
          </w:tcPr>
          <w:p w14:paraId="4E6FEEEC" w14:textId="0E813803" w:rsidR="00F54F8C" w:rsidRPr="00285936" w:rsidRDefault="00973419" w:rsidP="00371BFE">
            <w:pPr>
              <w:jc w:val="center"/>
            </w:pPr>
            <w:r>
              <w:t>5</w:t>
            </w:r>
          </w:p>
        </w:tc>
        <w:tc>
          <w:tcPr>
            <w:tcW w:w="2160" w:type="dxa"/>
          </w:tcPr>
          <w:p w14:paraId="7B20CD7B" w14:textId="7299E685" w:rsidR="00F54F8C" w:rsidRPr="00285936" w:rsidRDefault="00973419" w:rsidP="00371BFE">
            <w:pPr>
              <w:jc w:val="center"/>
            </w:pPr>
            <w:r>
              <w:t>53</w:t>
            </w:r>
          </w:p>
        </w:tc>
      </w:tr>
      <w:tr w:rsidR="00F54F8C" w14:paraId="1C3953FB" w14:textId="77777777" w:rsidTr="00F54F8C">
        <w:tc>
          <w:tcPr>
            <w:tcW w:w="1098" w:type="dxa"/>
          </w:tcPr>
          <w:p w14:paraId="738F893F"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44521696" w14:textId="77777777" w:rsidR="00F54F8C" w:rsidRPr="00285936" w:rsidRDefault="00F54F8C" w:rsidP="00371BFE">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1CC68705" w14:textId="77777777" w:rsidR="006A58B5" w:rsidRDefault="006A58B5" w:rsidP="006A58B5">
      <w:pPr>
        <w:spacing w:after="200"/>
        <w:rPr>
          <w:b/>
          <w:sz w:val="28"/>
          <w:szCs w:val="28"/>
        </w:rPr>
      </w:pPr>
    </w:p>
    <w:p w14:paraId="07369F44" w14:textId="6C26227A" w:rsidR="009E7F14" w:rsidRPr="000275B8" w:rsidRDefault="00371BFE" w:rsidP="000275B8">
      <w:pPr>
        <w:pStyle w:val="ListParagraph"/>
        <w:numPr>
          <w:ilvl w:val="0"/>
          <w:numId w:val="19"/>
        </w:numPr>
        <w:spacing w:after="200"/>
        <w:rPr>
          <w:b/>
        </w:rPr>
      </w:pPr>
      <w:r w:rsidRPr="000275B8">
        <w:rPr>
          <w:b/>
        </w:rPr>
        <w:t>Percent</w:t>
      </w:r>
      <w:r w:rsidR="00F47BD1">
        <w:rPr>
          <w:b/>
        </w:rPr>
        <w:t xml:space="preserve"> of Students</w:t>
      </w:r>
      <w:r w:rsidRPr="000275B8">
        <w:rPr>
          <w:b/>
        </w:rPr>
        <w:t xml:space="preserve"> Passing End of Course Exams in Biology, </w:t>
      </w:r>
      <w:r w:rsidR="00F47BD1">
        <w:rPr>
          <w:b/>
        </w:rPr>
        <w:t>US History, and Civics</w:t>
      </w:r>
    </w:p>
    <w:tbl>
      <w:tblPr>
        <w:tblStyle w:val="TableGrid"/>
        <w:tblW w:w="7668" w:type="dxa"/>
        <w:tblLook w:val="04A0" w:firstRow="1" w:lastRow="0" w:firstColumn="1" w:lastColumn="0" w:noHBand="0" w:noVBand="1"/>
      </w:tblPr>
      <w:tblGrid>
        <w:gridCol w:w="1098"/>
        <w:gridCol w:w="2160"/>
        <w:gridCol w:w="2250"/>
        <w:gridCol w:w="2160"/>
      </w:tblGrid>
      <w:tr w:rsidR="006A58B5" w14:paraId="614AF345" w14:textId="77777777" w:rsidTr="006A58B5">
        <w:trPr>
          <w:trHeight w:val="273"/>
        </w:trPr>
        <w:tc>
          <w:tcPr>
            <w:tcW w:w="1098" w:type="dxa"/>
          </w:tcPr>
          <w:p w14:paraId="55889C03" w14:textId="77777777" w:rsidR="006A58B5" w:rsidRPr="006A58B5" w:rsidRDefault="006A58B5" w:rsidP="000A7ADE">
            <w:pPr>
              <w:jc w:val="center"/>
              <w:rPr>
                <w:b/>
                <w:sz w:val="24"/>
              </w:rPr>
            </w:pPr>
            <w:r w:rsidRPr="006A58B5">
              <w:rPr>
                <w:b/>
                <w:sz w:val="24"/>
              </w:rPr>
              <w:t>Grade</w:t>
            </w:r>
          </w:p>
        </w:tc>
        <w:tc>
          <w:tcPr>
            <w:tcW w:w="2160" w:type="dxa"/>
          </w:tcPr>
          <w:p w14:paraId="74D614A6" w14:textId="0E059471" w:rsidR="006A58B5" w:rsidRPr="006A58B5" w:rsidRDefault="00F47BD1" w:rsidP="000A7ADE">
            <w:pPr>
              <w:jc w:val="center"/>
              <w:rPr>
                <w:b/>
                <w:sz w:val="24"/>
              </w:rPr>
            </w:pPr>
            <w:r>
              <w:rPr>
                <w:b/>
                <w:sz w:val="24"/>
              </w:rPr>
              <w:t>Biology</w:t>
            </w:r>
          </w:p>
        </w:tc>
        <w:tc>
          <w:tcPr>
            <w:tcW w:w="2250" w:type="dxa"/>
          </w:tcPr>
          <w:p w14:paraId="53E32448" w14:textId="071C58BE" w:rsidR="006A58B5" w:rsidRPr="006A58B5" w:rsidRDefault="00F47BD1" w:rsidP="000A7ADE">
            <w:pPr>
              <w:jc w:val="center"/>
              <w:rPr>
                <w:b/>
                <w:sz w:val="24"/>
              </w:rPr>
            </w:pPr>
            <w:r>
              <w:rPr>
                <w:b/>
                <w:sz w:val="24"/>
              </w:rPr>
              <w:t>US History</w:t>
            </w:r>
          </w:p>
        </w:tc>
        <w:tc>
          <w:tcPr>
            <w:tcW w:w="2160" w:type="dxa"/>
          </w:tcPr>
          <w:p w14:paraId="4BF3C149" w14:textId="65853282" w:rsidR="006A58B5" w:rsidRPr="006A58B5" w:rsidRDefault="00F47BD1" w:rsidP="000A7ADE">
            <w:pPr>
              <w:jc w:val="center"/>
              <w:rPr>
                <w:b/>
                <w:sz w:val="24"/>
              </w:rPr>
            </w:pPr>
            <w:r>
              <w:rPr>
                <w:b/>
                <w:sz w:val="24"/>
              </w:rPr>
              <w:t>Civics</w:t>
            </w:r>
          </w:p>
        </w:tc>
      </w:tr>
      <w:tr w:rsidR="006A58B5" w14:paraId="05AA232D" w14:textId="77777777" w:rsidTr="006A58B5">
        <w:tc>
          <w:tcPr>
            <w:tcW w:w="1098" w:type="dxa"/>
          </w:tcPr>
          <w:p w14:paraId="13639189"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6DD2E4B9"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4E9D70A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8F6F88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54946B92" w14:textId="77777777" w:rsidTr="006A58B5">
        <w:tc>
          <w:tcPr>
            <w:tcW w:w="1098" w:type="dxa"/>
          </w:tcPr>
          <w:p w14:paraId="6B1422A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E8342E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CAB768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28EE2F2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834ACBF" w14:textId="77777777" w:rsidTr="006A58B5">
        <w:tc>
          <w:tcPr>
            <w:tcW w:w="1098" w:type="dxa"/>
          </w:tcPr>
          <w:p w14:paraId="5CEFAFE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23C3863"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0B4C176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12A20B0"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1302927E" w14:textId="77777777" w:rsidTr="006A58B5">
        <w:trPr>
          <w:trHeight w:val="228"/>
        </w:trPr>
        <w:tc>
          <w:tcPr>
            <w:tcW w:w="1098" w:type="dxa"/>
          </w:tcPr>
          <w:p w14:paraId="27D3E6B1"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745E84D"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FED76D7"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3F4D7AA"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496B9392" w14:textId="77777777" w:rsidTr="006A58B5">
        <w:tc>
          <w:tcPr>
            <w:tcW w:w="1098" w:type="dxa"/>
          </w:tcPr>
          <w:p w14:paraId="64BA977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6551395F"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7812D17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04FBC2C4"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r w:rsidR="006A58B5" w14:paraId="2241057C" w14:textId="77777777" w:rsidTr="006A58B5">
        <w:tc>
          <w:tcPr>
            <w:tcW w:w="1098" w:type="dxa"/>
          </w:tcPr>
          <w:p w14:paraId="3F0934FC"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5F42856E"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250" w:type="dxa"/>
          </w:tcPr>
          <w:p w14:paraId="1605BDA8"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c>
          <w:tcPr>
            <w:tcW w:w="2160" w:type="dxa"/>
          </w:tcPr>
          <w:p w14:paraId="754990B2" w14:textId="77777777" w:rsidR="006A58B5" w:rsidRPr="006A58B5" w:rsidRDefault="006A58B5" w:rsidP="000A7ADE">
            <w:pPr>
              <w:jc w:val="center"/>
              <w:rPr>
                <w:sz w:val="24"/>
              </w:rPr>
            </w:pPr>
            <w:r w:rsidRPr="006A58B5">
              <w:fldChar w:fldCharType="begin">
                <w:ffData>
                  <w:name w:val="Text1"/>
                  <w:enabled/>
                  <w:calcOnExit w:val="0"/>
                  <w:textInput/>
                </w:ffData>
              </w:fldChar>
            </w:r>
            <w:r w:rsidRPr="006A58B5">
              <w:rPr>
                <w:sz w:val="24"/>
              </w:rPr>
              <w:instrText xml:space="preserve"> FORMTEXT </w:instrText>
            </w:r>
            <w:r w:rsidRPr="006A58B5">
              <w:fldChar w:fldCharType="separate"/>
            </w:r>
            <w:r w:rsidRPr="006A58B5">
              <w:rPr>
                <w:noProof/>
                <w:sz w:val="24"/>
              </w:rPr>
              <w:t> </w:t>
            </w:r>
            <w:r w:rsidRPr="006A58B5">
              <w:rPr>
                <w:noProof/>
                <w:sz w:val="24"/>
              </w:rPr>
              <w:t> </w:t>
            </w:r>
            <w:r w:rsidRPr="006A58B5">
              <w:rPr>
                <w:noProof/>
                <w:sz w:val="24"/>
              </w:rPr>
              <w:t> </w:t>
            </w:r>
            <w:r w:rsidRPr="006A58B5">
              <w:rPr>
                <w:noProof/>
                <w:sz w:val="24"/>
              </w:rPr>
              <w:t> </w:t>
            </w:r>
            <w:r w:rsidRPr="006A58B5">
              <w:rPr>
                <w:noProof/>
                <w:sz w:val="24"/>
              </w:rPr>
              <w:t> </w:t>
            </w:r>
            <w:r w:rsidRPr="006A58B5">
              <w:fldChar w:fldCharType="end"/>
            </w:r>
          </w:p>
        </w:tc>
      </w:tr>
    </w:tbl>
    <w:p w14:paraId="70B13929" w14:textId="77777777" w:rsidR="008157C8" w:rsidRDefault="008157C8" w:rsidP="008157C8">
      <w:pPr>
        <w:pStyle w:val="ListParagraph"/>
        <w:spacing w:after="200"/>
        <w:rPr>
          <w:b/>
        </w:rPr>
      </w:pPr>
    </w:p>
    <w:p w14:paraId="59EAC5CA" w14:textId="77777777" w:rsidR="008157C8" w:rsidRDefault="008157C8" w:rsidP="008157C8">
      <w:pPr>
        <w:pStyle w:val="ListParagraph"/>
        <w:spacing w:after="200"/>
        <w:rPr>
          <w:b/>
        </w:rPr>
      </w:pPr>
    </w:p>
    <w:p w14:paraId="4C8EC768" w14:textId="27C53FEA" w:rsidR="00371BFE" w:rsidRDefault="00F47BD1" w:rsidP="00DD4E5D">
      <w:pPr>
        <w:pStyle w:val="ListParagraph"/>
        <w:numPr>
          <w:ilvl w:val="0"/>
          <w:numId w:val="19"/>
        </w:numPr>
        <w:spacing w:after="200"/>
        <w:rPr>
          <w:b/>
        </w:rPr>
      </w:pPr>
      <w:r>
        <w:rPr>
          <w:b/>
        </w:rPr>
        <w:t xml:space="preserve">Percent of Students </w:t>
      </w:r>
      <w:r w:rsidR="00371BFE">
        <w:rPr>
          <w:b/>
        </w:rPr>
        <w:t>Scoring at the College Ready Level on the PERT</w:t>
      </w:r>
      <w:r w:rsidR="001A18E2">
        <w:rPr>
          <w:b/>
        </w:rPr>
        <w:t xml:space="preserve"> (High School Only)</w:t>
      </w:r>
      <w:r w:rsidR="00371BFE">
        <w:rPr>
          <w:b/>
        </w:rPr>
        <w:t xml:space="preserve"> </w:t>
      </w:r>
      <w:r w:rsidR="002D6235" w:rsidRPr="006C1082">
        <w:rPr>
          <w:u w:val="single"/>
        </w:rPr>
        <w:fldChar w:fldCharType="begin">
          <w:ffData>
            <w:name w:val="Text10"/>
            <w:enabled/>
            <w:calcOnExit w:val="0"/>
            <w:textInput/>
          </w:ffData>
        </w:fldChar>
      </w:r>
      <w:bookmarkStart w:id="1" w:name="Text10"/>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1"/>
    </w:p>
    <w:p w14:paraId="772C0448" w14:textId="77777777" w:rsidR="00086B82" w:rsidRDefault="00086B82" w:rsidP="00086B82">
      <w:pPr>
        <w:pStyle w:val="ListParagraph"/>
        <w:spacing w:after="200"/>
        <w:rPr>
          <w:b/>
        </w:rPr>
      </w:pPr>
    </w:p>
    <w:p w14:paraId="54E4DD11" w14:textId="77777777" w:rsidR="00B32F5F" w:rsidRDefault="00B32F5F" w:rsidP="00086B82">
      <w:pPr>
        <w:pStyle w:val="ListParagraph"/>
        <w:spacing w:after="200"/>
        <w:rPr>
          <w:b/>
        </w:rPr>
      </w:pPr>
    </w:p>
    <w:p w14:paraId="6B01CA36" w14:textId="77777777" w:rsidR="00B32F5F" w:rsidRDefault="00B32F5F" w:rsidP="00086B82">
      <w:pPr>
        <w:pStyle w:val="ListParagraph"/>
        <w:spacing w:after="200"/>
        <w:rPr>
          <w:b/>
        </w:rPr>
      </w:pPr>
    </w:p>
    <w:p w14:paraId="35751CFC" w14:textId="3FB29BAF" w:rsidR="00AF03F2" w:rsidRDefault="00F47BD1" w:rsidP="003969FB">
      <w:pPr>
        <w:pStyle w:val="ListParagraph"/>
        <w:numPr>
          <w:ilvl w:val="0"/>
          <w:numId w:val="19"/>
        </w:numPr>
        <w:spacing w:after="200"/>
        <w:rPr>
          <w:b/>
        </w:rPr>
      </w:pPr>
      <w:r>
        <w:rPr>
          <w:b/>
        </w:rPr>
        <w:lastRenderedPageBreak/>
        <w:t>Percent of Students Scoring at Level 3 or Higher on Advanced Placement Exams</w:t>
      </w:r>
      <w:r w:rsidR="001A18E2">
        <w:rPr>
          <w:b/>
        </w:rPr>
        <w:t xml:space="preserve"> (High School Only)</w:t>
      </w:r>
      <w:r w:rsidR="00086B82">
        <w:rPr>
          <w:b/>
        </w:rPr>
        <w:t xml:space="preserve"> </w:t>
      </w:r>
      <w:r w:rsidR="00086B82" w:rsidRPr="006C1082">
        <w:rPr>
          <w:u w:val="single"/>
        </w:rPr>
        <w:fldChar w:fldCharType="begin">
          <w:ffData>
            <w:name w:val="Text11"/>
            <w:enabled/>
            <w:calcOnExit w:val="0"/>
            <w:textInput/>
          </w:ffData>
        </w:fldChar>
      </w:r>
      <w:r w:rsidR="00086B82" w:rsidRPr="006C1082">
        <w:rPr>
          <w:u w:val="single"/>
        </w:rPr>
        <w:instrText xml:space="preserve"> FORMTEXT </w:instrText>
      </w:r>
      <w:r w:rsidR="00086B82" w:rsidRPr="006C1082">
        <w:rPr>
          <w:u w:val="single"/>
        </w:rPr>
      </w:r>
      <w:r w:rsidR="00086B82" w:rsidRPr="006C1082">
        <w:rPr>
          <w:u w:val="single"/>
        </w:rPr>
        <w:fldChar w:fldCharType="separate"/>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noProof/>
          <w:u w:val="single"/>
        </w:rPr>
        <w:t> </w:t>
      </w:r>
      <w:r w:rsidR="00086B82" w:rsidRPr="006C1082">
        <w:rPr>
          <w:u w:val="single"/>
        </w:rPr>
        <w:fldChar w:fldCharType="end"/>
      </w:r>
    </w:p>
    <w:p w14:paraId="3F7BFA46" w14:textId="77777777" w:rsidR="00086B82" w:rsidRPr="00086B82" w:rsidRDefault="00086B82" w:rsidP="00086B82">
      <w:pPr>
        <w:pStyle w:val="ListParagraph"/>
        <w:rPr>
          <w:b/>
        </w:rPr>
      </w:pPr>
    </w:p>
    <w:p w14:paraId="36AA5497" w14:textId="77777777" w:rsidR="00086B82" w:rsidRDefault="00086B82" w:rsidP="00086B82">
      <w:pPr>
        <w:pStyle w:val="ListParagraph"/>
        <w:spacing w:after="200"/>
        <w:rPr>
          <w:b/>
        </w:rPr>
      </w:pPr>
    </w:p>
    <w:p w14:paraId="26053E11" w14:textId="77777777" w:rsidR="00F47BD1" w:rsidRDefault="00F47BD1" w:rsidP="00F47BD1">
      <w:pPr>
        <w:pStyle w:val="ListParagraph"/>
        <w:spacing w:after="200"/>
        <w:rPr>
          <w:b/>
        </w:rPr>
      </w:pPr>
    </w:p>
    <w:p w14:paraId="0952392B" w14:textId="77777777" w:rsidR="00086B82" w:rsidRDefault="00086B82" w:rsidP="00F47BD1">
      <w:pPr>
        <w:pStyle w:val="ListParagraph"/>
        <w:spacing w:after="200"/>
        <w:rPr>
          <w:b/>
        </w:rPr>
      </w:pPr>
    </w:p>
    <w:p w14:paraId="3267EF87" w14:textId="77777777" w:rsidR="00086B82" w:rsidRDefault="00086B82" w:rsidP="00F47BD1">
      <w:pPr>
        <w:pStyle w:val="ListParagraph"/>
        <w:spacing w:after="200"/>
        <w:rPr>
          <w:b/>
        </w:rPr>
      </w:pPr>
    </w:p>
    <w:p w14:paraId="585CDDC4" w14:textId="77777777" w:rsidR="00086B82" w:rsidRDefault="00086B82" w:rsidP="00F47BD1">
      <w:pPr>
        <w:pStyle w:val="ListParagraph"/>
        <w:spacing w:after="200"/>
        <w:rPr>
          <w:b/>
        </w:rPr>
      </w:pPr>
    </w:p>
    <w:tbl>
      <w:tblPr>
        <w:tblStyle w:val="TableGrid"/>
        <w:tblpPr w:leftFromText="180" w:rightFromText="180" w:vertAnchor="page" w:horzAnchor="page" w:tblpX="1549" w:tblpY="1608"/>
        <w:tblW w:w="0" w:type="auto"/>
        <w:tblLook w:val="04A0" w:firstRow="1" w:lastRow="0" w:firstColumn="1" w:lastColumn="0" w:noHBand="0" w:noVBand="1"/>
      </w:tblPr>
      <w:tblGrid>
        <w:gridCol w:w="1098"/>
        <w:gridCol w:w="2160"/>
      </w:tblGrid>
      <w:tr w:rsidR="00B32F5F" w:rsidRPr="00285936" w14:paraId="34324C8A" w14:textId="77777777" w:rsidTr="00B32F5F">
        <w:tc>
          <w:tcPr>
            <w:tcW w:w="1098" w:type="dxa"/>
          </w:tcPr>
          <w:p w14:paraId="34EF9522" w14:textId="77777777" w:rsidR="00B32F5F" w:rsidRPr="00BF26FD" w:rsidRDefault="00B32F5F" w:rsidP="00B32F5F">
            <w:pPr>
              <w:jc w:val="center"/>
              <w:rPr>
                <w:b/>
                <w:sz w:val="24"/>
              </w:rPr>
            </w:pPr>
            <w:r w:rsidRPr="00BF26FD">
              <w:rPr>
                <w:b/>
                <w:sz w:val="24"/>
              </w:rPr>
              <w:t>Course</w:t>
            </w:r>
          </w:p>
        </w:tc>
        <w:tc>
          <w:tcPr>
            <w:tcW w:w="2160" w:type="dxa"/>
          </w:tcPr>
          <w:p w14:paraId="663902EE" w14:textId="77777777" w:rsidR="00B32F5F" w:rsidRPr="00BF26FD" w:rsidRDefault="00B32F5F" w:rsidP="00B32F5F">
            <w:pPr>
              <w:jc w:val="center"/>
              <w:rPr>
                <w:b/>
                <w:sz w:val="24"/>
              </w:rPr>
            </w:pPr>
            <w:r w:rsidRPr="00BF26FD">
              <w:rPr>
                <w:b/>
                <w:sz w:val="24"/>
              </w:rPr>
              <w:t>%</w:t>
            </w:r>
          </w:p>
        </w:tc>
      </w:tr>
      <w:tr w:rsidR="00B32F5F" w:rsidRPr="00285936" w14:paraId="03EF21A2" w14:textId="77777777" w:rsidTr="00B32F5F">
        <w:tc>
          <w:tcPr>
            <w:tcW w:w="1098" w:type="dxa"/>
          </w:tcPr>
          <w:p w14:paraId="08AF091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DFBE78F"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AC14B1D" w14:textId="77777777" w:rsidTr="00B32F5F">
        <w:tc>
          <w:tcPr>
            <w:tcW w:w="1098" w:type="dxa"/>
          </w:tcPr>
          <w:p w14:paraId="07E9FEAD"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DBD68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28D53A9A" w14:textId="77777777" w:rsidTr="00B32F5F">
        <w:tc>
          <w:tcPr>
            <w:tcW w:w="1098" w:type="dxa"/>
          </w:tcPr>
          <w:p w14:paraId="546B641C"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36EC7870"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B32F5F" w:rsidRPr="00285936" w14:paraId="4CA22870" w14:textId="77777777" w:rsidTr="00B32F5F">
        <w:tc>
          <w:tcPr>
            <w:tcW w:w="1098" w:type="dxa"/>
          </w:tcPr>
          <w:p w14:paraId="1735FE97"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0D7495C4" w14:textId="77777777" w:rsidR="00B32F5F" w:rsidRPr="00285936" w:rsidRDefault="00B32F5F" w:rsidP="00B32F5F">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43EDB922" w14:textId="77777777" w:rsidR="00086B82" w:rsidRDefault="00086B82" w:rsidP="00086B82">
      <w:pPr>
        <w:pStyle w:val="ListParagraph"/>
        <w:spacing w:after="200"/>
        <w:rPr>
          <w:b/>
        </w:rPr>
      </w:pPr>
    </w:p>
    <w:p w14:paraId="663F1EEE" w14:textId="4E00FA81" w:rsidR="00DD4E5D" w:rsidRPr="007440F6" w:rsidRDefault="00F47BD1" w:rsidP="00DD4E5D">
      <w:pPr>
        <w:pStyle w:val="ListParagraph"/>
        <w:numPr>
          <w:ilvl w:val="0"/>
          <w:numId w:val="19"/>
        </w:numPr>
        <w:spacing w:after="200"/>
        <w:rPr>
          <w:b/>
        </w:rPr>
      </w:pPr>
      <w:r>
        <w:rPr>
          <w:b/>
        </w:rPr>
        <w:t xml:space="preserve">Percent of Students </w:t>
      </w:r>
      <w:r w:rsidR="00371BFE">
        <w:rPr>
          <w:b/>
        </w:rPr>
        <w:t>Earning CTE Industry Certification (High School Only)</w:t>
      </w:r>
      <w:r w:rsidR="00DD4E5D">
        <w:rPr>
          <w:b/>
        </w:rPr>
        <w:t xml:space="preserve"> </w:t>
      </w:r>
      <w:r w:rsidR="002D6235" w:rsidRPr="006C1082">
        <w:rPr>
          <w:u w:val="single"/>
        </w:rPr>
        <w:fldChar w:fldCharType="begin">
          <w:ffData>
            <w:name w:val="Text11"/>
            <w:enabled/>
            <w:calcOnExit w:val="0"/>
            <w:textInput/>
          </w:ffData>
        </w:fldChar>
      </w:r>
      <w:bookmarkStart w:id="2" w:name="Text11"/>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2"/>
    </w:p>
    <w:tbl>
      <w:tblPr>
        <w:tblStyle w:val="TableGrid"/>
        <w:tblpPr w:leftFromText="180" w:rightFromText="180" w:vertAnchor="page" w:horzAnchor="page" w:tblpX="1549" w:tblpY="4128"/>
        <w:tblW w:w="0" w:type="auto"/>
        <w:tblLook w:val="04A0" w:firstRow="1" w:lastRow="0" w:firstColumn="1" w:lastColumn="0" w:noHBand="0" w:noVBand="1"/>
      </w:tblPr>
      <w:tblGrid>
        <w:gridCol w:w="1098"/>
        <w:gridCol w:w="2160"/>
      </w:tblGrid>
      <w:tr w:rsidR="007440F6" w:rsidRPr="00285936" w14:paraId="29057B51" w14:textId="77777777" w:rsidTr="007440F6">
        <w:tc>
          <w:tcPr>
            <w:tcW w:w="1098" w:type="dxa"/>
          </w:tcPr>
          <w:p w14:paraId="30C1268A" w14:textId="77777777" w:rsidR="007440F6" w:rsidRPr="00BF26FD" w:rsidRDefault="007440F6" w:rsidP="007440F6">
            <w:pPr>
              <w:jc w:val="center"/>
              <w:rPr>
                <w:b/>
                <w:sz w:val="24"/>
              </w:rPr>
            </w:pPr>
            <w:r w:rsidRPr="00BF26FD">
              <w:rPr>
                <w:b/>
                <w:sz w:val="24"/>
              </w:rPr>
              <w:t>Course</w:t>
            </w:r>
          </w:p>
        </w:tc>
        <w:tc>
          <w:tcPr>
            <w:tcW w:w="2160" w:type="dxa"/>
          </w:tcPr>
          <w:p w14:paraId="7CF047F5" w14:textId="77777777" w:rsidR="007440F6" w:rsidRPr="00BF26FD" w:rsidRDefault="007440F6" w:rsidP="007440F6">
            <w:pPr>
              <w:jc w:val="center"/>
              <w:rPr>
                <w:b/>
                <w:sz w:val="24"/>
              </w:rPr>
            </w:pPr>
            <w:r w:rsidRPr="00BF26FD">
              <w:rPr>
                <w:b/>
                <w:sz w:val="24"/>
              </w:rPr>
              <w:t>%</w:t>
            </w:r>
          </w:p>
        </w:tc>
      </w:tr>
      <w:tr w:rsidR="007440F6" w:rsidRPr="00285936" w14:paraId="7D8AC5DE" w14:textId="77777777" w:rsidTr="007440F6">
        <w:tc>
          <w:tcPr>
            <w:tcW w:w="1098" w:type="dxa"/>
          </w:tcPr>
          <w:p w14:paraId="525888E6"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2988BB6B"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5A2041F" w14:textId="77777777" w:rsidTr="007440F6">
        <w:tc>
          <w:tcPr>
            <w:tcW w:w="1098" w:type="dxa"/>
          </w:tcPr>
          <w:p w14:paraId="4FD5D939"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59FB380C"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3D84CA9E" w14:textId="77777777" w:rsidTr="007440F6">
        <w:tc>
          <w:tcPr>
            <w:tcW w:w="1098" w:type="dxa"/>
          </w:tcPr>
          <w:p w14:paraId="0384D1F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19787748"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r w:rsidR="007440F6" w:rsidRPr="00285936" w14:paraId="1714976E" w14:textId="77777777" w:rsidTr="007440F6">
        <w:tc>
          <w:tcPr>
            <w:tcW w:w="1098" w:type="dxa"/>
          </w:tcPr>
          <w:p w14:paraId="2A5DD17D"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c>
          <w:tcPr>
            <w:tcW w:w="2160" w:type="dxa"/>
          </w:tcPr>
          <w:p w14:paraId="6C3A63D3" w14:textId="77777777" w:rsidR="007440F6" w:rsidRPr="00285936" w:rsidRDefault="007440F6" w:rsidP="007440F6">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Pr>
                <w:noProof/>
              </w:rPr>
              <w:t> </w:t>
            </w:r>
            <w:r>
              <w:rPr>
                <w:noProof/>
              </w:rPr>
              <w:t> </w:t>
            </w:r>
            <w:r>
              <w:rPr>
                <w:noProof/>
              </w:rPr>
              <w:t> </w:t>
            </w:r>
            <w:r>
              <w:rPr>
                <w:noProof/>
              </w:rPr>
              <w:t> </w:t>
            </w:r>
            <w:r>
              <w:rPr>
                <w:noProof/>
              </w:rPr>
              <w:t> </w:t>
            </w:r>
            <w:r w:rsidRPr="00285936">
              <w:fldChar w:fldCharType="end"/>
            </w:r>
          </w:p>
        </w:tc>
      </w:tr>
    </w:tbl>
    <w:p w14:paraId="1E92802E" w14:textId="77777777" w:rsidR="00DD4E5D" w:rsidRDefault="00DD4E5D" w:rsidP="00DD4E5D">
      <w:pPr>
        <w:spacing w:after="200"/>
        <w:rPr>
          <w:b/>
        </w:rPr>
      </w:pPr>
    </w:p>
    <w:p w14:paraId="4E97F263" w14:textId="77777777" w:rsidR="00DD4E5D" w:rsidRDefault="00DD4E5D" w:rsidP="00DD4E5D">
      <w:pPr>
        <w:pStyle w:val="ListParagraph"/>
        <w:spacing w:after="200"/>
        <w:rPr>
          <w:b/>
        </w:rPr>
      </w:pPr>
    </w:p>
    <w:p w14:paraId="6DF008A1" w14:textId="77777777" w:rsidR="008157C8" w:rsidRDefault="008157C8" w:rsidP="00DD4E5D">
      <w:pPr>
        <w:pStyle w:val="ListParagraph"/>
        <w:spacing w:after="200"/>
        <w:rPr>
          <w:b/>
        </w:rPr>
      </w:pPr>
    </w:p>
    <w:p w14:paraId="2C87E89F" w14:textId="77777777" w:rsidR="008157C8" w:rsidRPr="00DD4E5D" w:rsidRDefault="008157C8" w:rsidP="00DD4E5D">
      <w:pPr>
        <w:pStyle w:val="ListParagraph"/>
        <w:spacing w:after="200"/>
        <w:rPr>
          <w:b/>
        </w:rPr>
      </w:pPr>
    </w:p>
    <w:p w14:paraId="0B1E4D44" w14:textId="77777777" w:rsidR="007440F6" w:rsidRDefault="007440F6" w:rsidP="007440F6">
      <w:pPr>
        <w:pStyle w:val="ListParagraph"/>
        <w:spacing w:after="200"/>
        <w:rPr>
          <w:b/>
        </w:rPr>
      </w:pPr>
    </w:p>
    <w:p w14:paraId="2486D743" w14:textId="77777777" w:rsidR="007440F6" w:rsidRDefault="007440F6" w:rsidP="007440F6">
      <w:pPr>
        <w:pStyle w:val="ListParagraph"/>
        <w:spacing w:after="200"/>
        <w:rPr>
          <w:b/>
        </w:rPr>
      </w:pPr>
    </w:p>
    <w:p w14:paraId="363A9A2E" w14:textId="420B6FE7" w:rsidR="00DD4E5D" w:rsidRPr="00DD4E5D" w:rsidRDefault="00DD4E5D" w:rsidP="00DD4E5D">
      <w:pPr>
        <w:pStyle w:val="ListParagraph"/>
        <w:numPr>
          <w:ilvl w:val="0"/>
          <w:numId w:val="19"/>
        </w:numPr>
        <w:spacing w:after="200"/>
        <w:rPr>
          <w:b/>
        </w:rPr>
      </w:pPr>
      <w:r>
        <w:rPr>
          <w:b/>
        </w:rPr>
        <w:t>Graduation Rate</w:t>
      </w:r>
      <w:r w:rsidR="001A18E2">
        <w:rPr>
          <w:b/>
        </w:rPr>
        <w:t xml:space="preserve"> (High School Only)</w:t>
      </w:r>
      <w:r>
        <w:rPr>
          <w:b/>
        </w:rPr>
        <w:t xml:space="preserve"> </w:t>
      </w:r>
      <w:r w:rsidR="002D6235" w:rsidRPr="006C1082">
        <w:rPr>
          <w:u w:val="single"/>
        </w:rPr>
        <w:fldChar w:fldCharType="begin">
          <w:ffData>
            <w:name w:val="Text12"/>
            <w:enabled/>
            <w:calcOnExit w:val="0"/>
            <w:textInput/>
          </w:ffData>
        </w:fldChar>
      </w:r>
      <w:bookmarkStart w:id="3" w:name="Text12"/>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3"/>
    </w:p>
    <w:p w14:paraId="0139A4DE" w14:textId="77777777" w:rsidR="00DD4E5D" w:rsidRPr="00DD4E5D" w:rsidRDefault="00DD4E5D" w:rsidP="00DD4E5D">
      <w:pPr>
        <w:pStyle w:val="ListParagraph"/>
        <w:spacing w:after="200"/>
        <w:rPr>
          <w:b/>
        </w:rPr>
      </w:pPr>
    </w:p>
    <w:p w14:paraId="1B767712" w14:textId="4BD0B6E7" w:rsidR="00371BFE" w:rsidRDefault="00371BFE" w:rsidP="00DD4E5D">
      <w:pPr>
        <w:pStyle w:val="ListParagraph"/>
        <w:numPr>
          <w:ilvl w:val="0"/>
          <w:numId w:val="19"/>
        </w:numPr>
        <w:spacing w:after="200"/>
        <w:rPr>
          <w:b/>
        </w:rPr>
      </w:pPr>
      <w:r>
        <w:rPr>
          <w:b/>
        </w:rPr>
        <w:t>Drop Out Rate</w:t>
      </w:r>
      <w:r w:rsidR="001A18E2">
        <w:rPr>
          <w:b/>
        </w:rPr>
        <w:t xml:space="preserve"> (High School Only)</w:t>
      </w:r>
      <w:r>
        <w:rPr>
          <w:b/>
        </w:rPr>
        <w:t xml:space="preserve"> </w:t>
      </w:r>
      <w:r w:rsidR="002D6235" w:rsidRPr="006C1082">
        <w:rPr>
          <w:u w:val="single"/>
        </w:rPr>
        <w:fldChar w:fldCharType="begin">
          <w:ffData>
            <w:name w:val="Text13"/>
            <w:enabled/>
            <w:calcOnExit w:val="0"/>
            <w:textInput/>
          </w:ffData>
        </w:fldChar>
      </w:r>
      <w:bookmarkStart w:id="4" w:name="Text13"/>
      <w:r w:rsidR="002D6235" w:rsidRPr="006C1082">
        <w:rPr>
          <w:u w:val="single"/>
        </w:rPr>
        <w:instrText xml:space="preserve"> FORMTEXT </w:instrText>
      </w:r>
      <w:r w:rsidR="002D6235" w:rsidRPr="006C1082">
        <w:rPr>
          <w:u w:val="single"/>
        </w:rPr>
      </w:r>
      <w:r w:rsidR="002D6235" w:rsidRPr="006C1082">
        <w:rPr>
          <w:u w:val="single"/>
        </w:rPr>
        <w:fldChar w:fldCharType="separate"/>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noProof/>
          <w:u w:val="single"/>
        </w:rPr>
        <w:t> </w:t>
      </w:r>
      <w:r w:rsidR="002D6235" w:rsidRPr="006C1082">
        <w:rPr>
          <w:u w:val="single"/>
        </w:rPr>
        <w:fldChar w:fldCharType="end"/>
      </w:r>
      <w:bookmarkEnd w:id="4"/>
    </w:p>
    <w:p w14:paraId="2AC2BDA4" w14:textId="77777777" w:rsidR="00DD4E5D" w:rsidRDefault="00DD4E5D" w:rsidP="00DD4E5D">
      <w:pPr>
        <w:spacing w:after="200"/>
        <w:rPr>
          <w:b/>
        </w:rPr>
      </w:pPr>
    </w:p>
    <w:p w14:paraId="0BF2023A" w14:textId="77777777" w:rsidR="00BF26FD" w:rsidRDefault="00BF26FD" w:rsidP="00DD4E5D">
      <w:pPr>
        <w:spacing w:after="200"/>
        <w:rPr>
          <w:b/>
        </w:rPr>
      </w:pPr>
    </w:p>
    <w:p w14:paraId="5E4C2B65" w14:textId="77777777" w:rsidR="00BF26FD" w:rsidRDefault="00BF26FD" w:rsidP="00DD4E5D">
      <w:pPr>
        <w:spacing w:after="200"/>
        <w:rPr>
          <w:b/>
        </w:rPr>
      </w:pPr>
    </w:p>
    <w:p w14:paraId="2B29AC5A" w14:textId="77777777" w:rsidR="00BF26FD" w:rsidRDefault="00BF26FD" w:rsidP="00DD4E5D">
      <w:pPr>
        <w:spacing w:after="200"/>
        <w:rPr>
          <w:b/>
        </w:rPr>
      </w:pPr>
    </w:p>
    <w:p w14:paraId="78C5D501" w14:textId="77777777" w:rsidR="00BF26FD" w:rsidRDefault="00BF26FD" w:rsidP="00DD4E5D">
      <w:pPr>
        <w:spacing w:after="200"/>
        <w:rPr>
          <w:b/>
        </w:rPr>
      </w:pPr>
    </w:p>
    <w:p w14:paraId="58897F2C" w14:textId="77777777" w:rsidR="00BF26FD" w:rsidRDefault="00BF26FD" w:rsidP="00DD4E5D">
      <w:pPr>
        <w:spacing w:after="200"/>
        <w:rPr>
          <w:b/>
        </w:rPr>
      </w:pPr>
    </w:p>
    <w:p w14:paraId="11E424A5" w14:textId="77777777" w:rsidR="00086B82" w:rsidRDefault="00086B82" w:rsidP="00DD4E5D">
      <w:pPr>
        <w:spacing w:after="200"/>
        <w:rPr>
          <w:b/>
        </w:rPr>
      </w:pPr>
    </w:p>
    <w:p w14:paraId="785E98DE" w14:textId="77777777" w:rsidR="00086B82" w:rsidRPr="00DD4E5D" w:rsidRDefault="00086B82" w:rsidP="00DD4E5D">
      <w:pPr>
        <w:spacing w:after="200"/>
        <w:rPr>
          <w:b/>
        </w:rPr>
      </w:pPr>
    </w:p>
    <w:p w14:paraId="0C022185" w14:textId="77777777" w:rsidR="007440F6" w:rsidRDefault="007440F6" w:rsidP="00DD4E5D">
      <w:pPr>
        <w:spacing w:after="200"/>
        <w:ind w:firstLine="360"/>
        <w:rPr>
          <w:b/>
          <w:sz w:val="28"/>
          <w:szCs w:val="28"/>
          <w:u w:val="single"/>
        </w:rPr>
      </w:pPr>
    </w:p>
    <w:p w14:paraId="1E4996D7" w14:textId="77777777" w:rsidR="00371BFE" w:rsidRPr="0097073F" w:rsidRDefault="00371BFE" w:rsidP="00DD4E5D">
      <w:pPr>
        <w:spacing w:after="200"/>
        <w:ind w:firstLine="360"/>
        <w:rPr>
          <w:b/>
          <w:sz w:val="28"/>
          <w:szCs w:val="28"/>
          <w:u w:val="single"/>
        </w:rPr>
      </w:pPr>
      <w:r w:rsidRPr="0097073F">
        <w:rPr>
          <w:b/>
          <w:sz w:val="28"/>
          <w:szCs w:val="28"/>
          <w:u w:val="single"/>
        </w:rPr>
        <w:lastRenderedPageBreak/>
        <w:t xml:space="preserve">Success of Subgroups: </w:t>
      </w:r>
    </w:p>
    <w:p w14:paraId="082C7C9E" w14:textId="04B9C7B5" w:rsidR="00371BFE" w:rsidRDefault="00CA0A5C" w:rsidP="006A58B5">
      <w:pPr>
        <w:pStyle w:val="ListParagraph"/>
        <w:numPr>
          <w:ilvl w:val="0"/>
          <w:numId w:val="20"/>
        </w:numPr>
        <w:spacing w:after="200"/>
        <w:rPr>
          <w:b/>
        </w:rPr>
      </w:pPr>
      <w:r>
        <w:rPr>
          <w:b/>
        </w:rPr>
        <w:t>Percent of Students</w:t>
      </w:r>
      <w:r w:rsidR="007E3FB4">
        <w:rPr>
          <w:b/>
        </w:rPr>
        <w:t xml:space="preserve"> Scoring On or Above Level in Reading and Math</w:t>
      </w:r>
      <w:r w:rsidR="003D1E34">
        <w:rPr>
          <w:b/>
        </w:rPr>
        <w:t xml:space="preserve"> (Based Upon </w:t>
      </w:r>
      <w:r w:rsidR="00CF0AC8">
        <w:rPr>
          <w:b/>
        </w:rPr>
        <w:t>iReady Diagnostic Assessment 3)</w:t>
      </w:r>
      <w:r w:rsidR="003D1E34">
        <w:rPr>
          <w:b/>
        </w:rPr>
        <w:t xml:space="preserve">, and </w:t>
      </w:r>
      <w:r w:rsidR="004E5C51">
        <w:rPr>
          <w:b/>
        </w:rPr>
        <w:t>at</w:t>
      </w:r>
      <w:r w:rsidR="003D1E34">
        <w:rPr>
          <w:b/>
        </w:rPr>
        <w:t xml:space="preserve"> or Above Level 3 o</w:t>
      </w:r>
      <w:r w:rsidR="007E3FB4">
        <w:rPr>
          <w:b/>
        </w:rPr>
        <w:t xml:space="preserve">n </w:t>
      </w:r>
      <w:r w:rsidR="003D1E34">
        <w:rPr>
          <w:b/>
        </w:rPr>
        <w:t xml:space="preserve">FCAT 2.0 </w:t>
      </w:r>
      <w:r w:rsidR="007E3FB4">
        <w:rPr>
          <w:b/>
        </w:rPr>
        <w:t>Science.</w:t>
      </w:r>
    </w:p>
    <w:p w14:paraId="2DB569F4" w14:textId="77777777" w:rsidR="00DD4E5D" w:rsidRDefault="00DD4E5D" w:rsidP="00DD4E5D">
      <w:pPr>
        <w:spacing w:after="200"/>
        <w:rPr>
          <w:b/>
        </w:rPr>
      </w:pPr>
      <w:r>
        <w:rPr>
          <w:b/>
        </w:rPr>
        <w:t>White</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7DCDFD" w14:textId="77777777" w:rsidTr="003D1E34">
        <w:trPr>
          <w:trHeight w:val="273"/>
        </w:trPr>
        <w:tc>
          <w:tcPr>
            <w:tcW w:w="1098" w:type="dxa"/>
          </w:tcPr>
          <w:p w14:paraId="23AE8418" w14:textId="77777777" w:rsidR="003D1E34" w:rsidRPr="00371BFE" w:rsidRDefault="003D1E34" w:rsidP="00637D99">
            <w:pPr>
              <w:jc w:val="center"/>
              <w:rPr>
                <w:b/>
                <w:sz w:val="24"/>
              </w:rPr>
            </w:pPr>
            <w:r w:rsidRPr="00371BFE">
              <w:rPr>
                <w:b/>
                <w:sz w:val="24"/>
              </w:rPr>
              <w:t>Grade</w:t>
            </w:r>
          </w:p>
        </w:tc>
        <w:tc>
          <w:tcPr>
            <w:tcW w:w="2160" w:type="dxa"/>
          </w:tcPr>
          <w:p w14:paraId="790E4703" w14:textId="77777777" w:rsidR="003D1E34" w:rsidRPr="00371BFE" w:rsidRDefault="003D1E34" w:rsidP="00637D99">
            <w:pPr>
              <w:jc w:val="center"/>
              <w:rPr>
                <w:b/>
                <w:sz w:val="24"/>
              </w:rPr>
            </w:pPr>
            <w:r w:rsidRPr="00371BFE">
              <w:rPr>
                <w:b/>
                <w:sz w:val="24"/>
              </w:rPr>
              <w:t>Reading</w:t>
            </w:r>
          </w:p>
        </w:tc>
        <w:tc>
          <w:tcPr>
            <w:tcW w:w="2250" w:type="dxa"/>
          </w:tcPr>
          <w:p w14:paraId="33C72411" w14:textId="77777777" w:rsidR="003D1E34" w:rsidRPr="00371BFE" w:rsidRDefault="003D1E34" w:rsidP="00637D99">
            <w:pPr>
              <w:jc w:val="center"/>
              <w:rPr>
                <w:b/>
                <w:sz w:val="24"/>
              </w:rPr>
            </w:pPr>
            <w:r w:rsidRPr="00371BFE">
              <w:rPr>
                <w:b/>
                <w:sz w:val="24"/>
              </w:rPr>
              <w:t>Math</w:t>
            </w:r>
          </w:p>
        </w:tc>
        <w:tc>
          <w:tcPr>
            <w:tcW w:w="2160" w:type="dxa"/>
          </w:tcPr>
          <w:p w14:paraId="42F4EEE6" w14:textId="77777777" w:rsidR="003D1E34" w:rsidRPr="00371BFE" w:rsidRDefault="003D1E34" w:rsidP="00637D99">
            <w:pPr>
              <w:jc w:val="center"/>
              <w:rPr>
                <w:b/>
                <w:sz w:val="24"/>
              </w:rPr>
            </w:pPr>
            <w:r w:rsidRPr="00371BFE">
              <w:rPr>
                <w:b/>
                <w:sz w:val="24"/>
              </w:rPr>
              <w:t>Science</w:t>
            </w:r>
          </w:p>
        </w:tc>
      </w:tr>
      <w:tr w:rsidR="003D1E34" w:rsidRPr="00285936" w14:paraId="7104EEE7" w14:textId="77777777" w:rsidTr="003D1E34">
        <w:tc>
          <w:tcPr>
            <w:tcW w:w="1098" w:type="dxa"/>
          </w:tcPr>
          <w:p w14:paraId="7A5433FB" w14:textId="05EBD483" w:rsidR="003D1E34" w:rsidRPr="00285936" w:rsidRDefault="001C64E1" w:rsidP="001C64E1">
            <w:pPr>
              <w:jc w:val="center"/>
            </w:pPr>
            <w:r>
              <w:t>K</w:t>
            </w:r>
          </w:p>
        </w:tc>
        <w:tc>
          <w:tcPr>
            <w:tcW w:w="2160" w:type="dxa"/>
          </w:tcPr>
          <w:p w14:paraId="0B5B128E" w14:textId="03F98636" w:rsidR="003D1E34" w:rsidRPr="00285936" w:rsidRDefault="00191B09" w:rsidP="00637D99">
            <w:pPr>
              <w:jc w:val="center"/>
            </w:pPr>
            <w:r>
              <w:t>33</w:t>
            </w:r>
          </w:p>
        </w:tc>
        <w:tc>
          <w:tcPr>
            <w:tcW w:w="2250" w:type="dxa"/>
          </w:tcPr>
          <w:p w14:paraId="3FE39A7E" w14:textId="22F76FDD" w:rsidR="003D1E34" w:rsidRPr="00285936" w:rsidRDefault="001C64E1" w:rsidP="00637D99">
            <w:pPr>
              <w:jc w:val="center"/>
            </w:pPr>
            <w:r>
              <w:t>27</w:t>
            </w:r>
          </w:p>
        </w:tc>
        <w:tc>
          <w:tcPr>
            <w:tcW w:w="2160" w:type="dxa"/>
          </w:tcPr>
          <w:p w14:paraId="424F232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11714D4" w14:textId="77777777" w:rsidTr="003D1E34">
        <w:tc>
          <w:tcPr>
            <w:tcW w:w="1098" w:type="dxa"/>
          </w:tcPr>
          <w:p w14:paraId="654DFC4B" w14:textId="070F6F45" w:rsidR="003D1E34" w:rsidRPr="00285936" w:rsidRDefault="00423527" w:rsidP="001C64E1">
            <w:pPr>
              <w:jc w:val="center"/>
            </w:pPr>
            <w:r>
              <w:t>1</w:t>
            </w:r>
          </w:p>
        </w:tc>
        <w:tc>
          <w:tcPr>
            <w:tcW w:w="2160" w:type="dxa"/>
          </w:tcPr>
          <w:p w14:paraId="7BD4A421" w14:textId="58C09D94" w:rsidR="003D1E34" w:rsidRPr="00285936" w:rsidRDefault="00191B09" w:rsidP="00637D99">
            <w:pPr>
              <w:jc w:val="center"/>
            </w:pPr>
            <w:r>
              <w:t>30</w:t>
            </w:r>
          </w:p>
        </w:tc>
        <w:tc>
          <w:tcPr>
            <w:tcW w:w="2250" w:type="dxa"/>
          </w:tcPr>
          <w:p w14:paraId="27A992DB" w14:textId="098B4549" w:rsidR="003D1E34" w:rsidRPr="00285936" w:rsidRDefault="003D1E34" w:rsidP="00423527">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001C64E1">
              <w:rPr>
                <w:noProof/>
                <w:sz w:val="24"/>
              </w:rPr>
              <w:t>25</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020BFDD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469353B" w14:textId="77777777" w:rsidTr="003D1E34">
        <w:tc>
          <w:tcPr>
            <w:tcW w:w="1098" w:type="dxa"/>
          </w:tcPr>
          <w:p w14:paraId="0D86C111" w14:textId="120DCEE0" w:rsidR="003D1E34" w:rsidRPr="00285936" w:rsidRDefault="00423527" w:rsidP="00423527">
            <w:pPr>
              <w:jc w:val="center"/>
            </w:pPr>
            <w:r>
              <w:t>2</w:t>
            </w:r>
          </w:p>
        </w:tc>
        <w:tc>
          <w:tcPr>
            <w:tcW w:w="2160" w:type="dxa"/>
          </w:tcPr>
          <w:p w14:paraId="05A96E90" w14:textId="32D4BBE9" w:rsidR="003D1E34" w:rsidRPr="00285936" w:rsidRDefault="00191B09" w:rsidP="00637D99">
            <w:pPr>
              <w:jc w:val="center"/>
            </w:pPr>
            <w:r>
              <w:t>44</w:t>
            </w:r>
          </w:p>
        </w:tc>
        <w:tc>
          <w:tcPr>
            <w:tcW w:w="2250" w:type="dxa"/>
          </w:tcPr>
          <w:p w14:paraId="5003456E" w14:textId="3E14E587" w:rsidR="003D1E34" w:rsidRPr="00285936" w:rsidRDefault="001C64E1" w:rsidP="00637D99">
            <w:pPr>
              <w:jc w:val="center"/>
            </w:pPr>
            <w:r>
              <w:t>38</w:t>
            </w:r>
          </w:p>
        </w:tc>
        <w:tc>
          <w:tcPr>
            <w:tcW w:w="2160" w:type="dxa"/>
          </w:tcPr>
          <w:p w14:paraId="08C26354"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D6B52B1" w14:textId="77777777" w:rsidTr="003D1E34">
        <w:trPr>
          <w:trHeight w:val="219"/>
        </w:trPr>
        <w:tc>
          <w:tcPr>
            <w:tcW w:w="1098" w:type="dxa"/>
          </w:tcPr>
          <w:p w14:paraId="732BD63F" w14:textId="1B273D15" w:rsidR="003D1E34" w:rsidRPr="00285936" w:rsidRDefault="001C64E1" w:rsidP="001C64E1">
            <w:pPr>
              <w:jc w:val="center"/>
            </w:pPr>
            <w:r>
              <w:t>3</w:t>
            </w:r>
          </w:p>
        </w:tc>
        <w:tc>
          <w:tcPr>
            <w:tcW w:w="2160" w:type="dxa"/>
          </w:tcPr>
          <w:p w14:paraId="73C72977" w14:textId="0AED18A9" w:rsidR="003D1E34" w:rsidRPr="00285936" w:rsidRDefault="00191B09" w:rsidP="00637D99">
            <w:pPr>
              <w:jc w:val="center"/>
            </w:pPr>
            <w:r>
              <w:t>30</w:t>
            </w:r>
          </w:p>
        </w:tc>
        <w:tc>
          <w:tcPr>
            <w:tcW w:w="2250" w:type="dxa"/>
          </w:tcPr>
          <w:p w14:paraId="3A8EC0BA" w14:textId="6544E50A" w:rsidR="003D1E34" w:rsidRPr="00285936" w:rsidRDefault="001C64E1" w:rsidP="00637D99">
            <w:pPr>
              <w:jc w:val="center"/>
            </w:pPr>
            <w:r>
              <w:t>39</w:t>
            </w:r>
          </w:p>
        </w:tc>
        <w:tc>
          <w:tcPr>
            <w:tcW w:w="2160" w:type="dxa"/>
          </w:tcPr>
          <w:p w14:paraId="22777FB7"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14E92CF" w14:textId="77777777" w:rsidTr="003D1E34">
        <w:tc>
          <w:tcPr>
            <w:tcW w:w="1098" w:type="dxa"/>
          </w:tcPr>
          <w:p w14:paraId="79502784" w14:textId="1BA92064" w:rsidR="003D1E34" w:rsidRDefault="001C64E1" w:rsidP="001C64E1">
            <w:pPr>
              <w:jc w:val="center"/>
            </w:pPr>
            <w:r>
              <w:t>4</w:t>
            </w:r>
          </w:p>
        </w:tc>
        <w:tc>
          <w:tcPr>
            <w:tcW w:w="2160" w:type="dxa"/>
          </w:tcPr>
          <w:p w14:paraId="1308DD48" w14:textId="21C299B5" w:rsidR="003D1E34" w:rsidRDefault="00191B09" w:rsidP="00637D99">
            <w:pPr>
              <w:jc w:val="center"/>
            </w:pPr>
            <w:r>
              <w:t>23</w:t>
            </w:r>
          </w:p>
        </w:tc>
        <w:tc>
          <w:tcPr>
            <w:tcW w:w="2250" w:type="dxa"/>
          </w:tcPr>
          <w:p w14:paraId="561DBD0A" w14:textId="4EC4D253" w:rsidR="003D1E34" w:rsidRDefault="001C64E1" w:rsidP="00637D99">
            <w:pPr>
              <w:jc w:val="center"/>
            </w:pPr>
            <w:r>
              <w:t>31</w:t>
            </w:r>
          </w:p>
        </w:tc>
        <w:tc>
          <w:tcPr>
            <w:tcW w:w="2160" w:type="dxa"/>
          </w:tcPr>
          <w:p w14:paraId="28842A11"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9156C80" w14:textId="77777777" w:rsidTr="003D1E34">
        <w:tc>
          <w:tcPr>
            <w:tcW w:w="1098" w:type="dxa"/>
          </w:tcPr>
          <w:p w14:paraId="6E62F7B9" w14:textId="0B991CE1" w:rsidR="003D1E34" w:rsidRDefault="00973419" w:rsidP="001C64E1">
            <w:pPr>
              <w:jc w:val="center"/>
            </w:pPr>
            <w:r>
              <w:t>5</w:t>
            </w:r>
          </w:p>
        </w:tc>
        <w:tc>
          <w:tcPr>
            <w:tcW w:w="2160" w:type="dxa"/>
          </w:tcPr>
          <w:p w14:paraId="65C65D08" w14:textId="363F69DD" w:rsidR="003D1E34" w:rsidRDefault="00191B09" w:rsidP="00637D99">
            <w:pPr>
              <w:jc w:val="center"/>
            </w:pPr>
            <w:r>
              <w:t>23</w:t>
            </w:r>
          </w:p>
        </w:tc>
        <w:tc>
          <w:tcPr>
            <w:tcW w:w="2250" w:type="dxa"/>
          </w:tcPr>
          <w:p w14:paraId="05EBDA3F" w14:textId="07D9FF53" w:rsidR="003D1E34" w:rsidRDefault="001C64E1" w:rsidP="00637D99">
            <w:pPr>
              <w:jc w:val="center"/>
            </w:pPr>
            <w:r>
              <w:t>30</w:t>
            </w:r>
          </w:p>
        </w:tc>
        <w:tc>
          <w:tcPr>
            <w:tcW w:w="2160" w:type="dxa"/>
          </w:tcPr>
          <w:p w14:paraId="25CF3448" w14:textId="687D41BA" w:rsidR="003D1E34" w:rsidRDefault="00973419" w:rsidP="00637D99">
            <w:pPr>
              <w:jc w:val="center"/>
            </w:pPr>
            <w:r>
              <w:t>27</w:t>
            </w:r>
          </w:p>
        </w:tc>
      </w:tr>
    </w:tbl>
    <w:p w14:paraId="65F022C5" w14:textId="77777777" w:rsidR="00BF26FD" w:rsidRDefault="00BF26FD" w:rsidP="00DD4E5D">
      <w:pPr>
        <w:spacing w:after="200"/>
        <w:rPr>
          <w:b/>
        </w:rPr>
      </w:pPr>
    </w:p>
    <w:p w14:paraId="4872C937" w14:textId="77777777" w:rsidR="00DD4E5D" w:rsidRDefault="00DD4E5D" w:rsidP="00DD4E5D">
      <w:pPr>
        <w:spacing w:after="200"/>
        <w:rPr>
          <w:b/>
        </w:rPr>
      </w:pPr>
      <w:r>
        <w:rPr>
          <w:b/>
        </w:rPr>
        <w:t>Hispanic</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1ACE03FF" w14:textId="77777777" w:rsidTr="003D1E34">
        <w:trPr>
          <w:trHeight w:val="273"/>
        </w:trPr>
        <w:tc>
          <w:tcPr>
            <w:tcW w:w="1098" w:type="dxa"/>
          </w:tcPr>
          <w:p w14:paraId="769E212A" w14:textId="77777777" w:rsidR="003D1E34" w:rsidRPr="00371BFE" w:rsidRDefault="003D1E34" w:rsidP="00637D99">
            <w:pPr>
              <w:jc w:val="center"/>
              <w:rPr>
                <w:b/>
                <w:sz w:val="24"/>
              </w:rPr>
            </w:pPr>
            <w:r w:rsidRPr="00371BFE">
              <w:rPr>
                <w:b/>
                <w:sz w:val="24"/>
              </w:rPr>
              <w:t>Grade</w:t>
            </w:r>
          </w:p>
        </w:tc>
        <w:tc>
          <w:tcPr>
            <w:tcW w:w="2160" w:type="dxa"/>
          </w:tcPr>
          <w:p w14:paraId="2B6B2E76" w14:textId="77777777" w:rsidR="003D1E34" w:rsidRPr="00371BFE" w:rsidRDefault="003D1E34" w:rsidP="00637D99">
            <w:pPr>
              <w:jc w:val="center"/>
              <w:rPr>
                <w:b/>
                <w:sz w:val="24"/>
              </w:rPr>
            </w:pPr>
            <w:r w:rsidRPr="00371BFE">
              <w:rPr>
                <w:b/>
                <w:sz w:val="24"/>
              </w:rPr>
              <w:t>Reading</w:t>
            </w:r>
          </w:p>
        </w:tc>
        <w:tc>
          <w:tcPr>
            <w:tcW w:w="2250" w:type="dxa"/>
          </w:tcPr>
          <w:p w14:paraId="49E2356A" w14:textId="77777777" w:rsidR="003D1E34" w:rsidRPr="00371BFE" w:rsidRDefault="003D1E34" w:rsidP="00637D99">
            <w:pPr>
              <w:jc w:val="center"/>
              <w:rPr>
                <w:b/>
                <w:sz w:val="24"/>
              </w:rPr>
            </w:pPr>
            <w:r w:rsidRPr="00371BFE">
              <w:rPr>
                <w:b/>
                <w:sz w:val="24"/>
              </w:rPr>
              <w:t>Math</w:t>
            </w:r>
          </w:p>
        </w:tc>
        <w:tc>
          <w:tcPr>
            <w:tcW w:w="2160" w:type="dxa"/>
          </w:tcPr>
          <w:p w14:paraId="48B31F8B" w14:textId="77777777" w:rsidR="003D1E34" w:rsidRPr="00371BFE" w:rsidRDefault="003D1E34" w:rsidP="00637D99">
            <w:pPr>
              <w:jc w:val="center"/>
              <w:rPr>
                <w:b/>
                <w:sz w:val="24"/>
              </w:rPr>
            </w:pPr>
            <w:r w:rsidRPr="00371BFE">
              <w:rPr>
                <w:b/>
                <w:sz w:val="24"/>
              </w:rPr>
              <w:t>Science</w:t>
            </w:r>
          </w:p>
        </w:tc>
      </w:tr>
      <w:tr w:rsidR="003D1E34" w:rsidRPr="00285936" w14:paraId="33C16A67" w14:textId="77777777" w:rsidTr="003D1E34">
        <w:tc>
          <w:tcPr>
            <w:tcW w:w="1098" w:type="dxa"/>
          </w:tcPr>
          <w:p w14:paraId="6C7C01B6" w14:textId="08723C5B" w:rsidR="003D1E34" w:rsidRPr="00285936" w:rsidRDefault="001C64E1" w:rsidP="00423527">
            <w:pPr>
              <w:jc w:val="center"/>
            </w:pPr>
            <w:r>
              <w:t>K</w:t>
            </w:r>
          </w:p>
        </w:tc>
        <w:tc>
          <w:tcPr>
            <w:tcW w:w="2160" w:type="dxa"/>
          </w:tcPr>
          <w:p w14:paraId="6C5A862C" w14:textId="0CBAE81C" w:rsidR="003D1E34" w:rsidRPr="00285936" w:rsidRDefault="00191B09" w:rsidP="00637D99">
            <w:pPr>
              <w:jc w:val="center"/>
            </w:pPr>
            <w:r>
              <w:t>13</w:t>
            </w:r>
          </w:p>
        </w:tc>
        <w:tc>
          <w:tcPr>
            <w:tcW w:w="2250" w:type="dxa"/>
          </w:tcPr>
          <w:p w14:paraId="67DA24EB" w14:textId="0966E661" w:rsidR="003D1E34" w:rsidRPr="00285936" w:rsidRDefault="001C64E1" w:rsidP="00637D99">
            <w:pPr>
              <w:jc w:val="center"/>
            </w:pPr>
            <w:r>
              <w:t>12</w:t>
            </w:r>
          </w:p>
        </w:tc>
        <w:tc>
          <w:tcPr>
            <w:tcW w:w="2160" w:type="dxa"/>
          </w:tcPr>
          <w:p w14:paraId="11BA50FB"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3C955CD4" w14:textId="77777777" w:rsidTr="003D1E34">
        <w:tc>
          <w:tcPr>
            <w:tcW w:w="1098" w:type="dxa"/>
          </w:tcPr>
          <w:p w14:paraId="1E1BB442" w14:textId="49A9A1ED" w:rsidR="00423527" w:rsidRPr="00285936" w:rsidRDefault="00423527" w:rsidP="00423527">
            <w:pPr>
              <w:jc w:val="center"/>
            </w:pPr>
            <w:r>
              <w:t>1</w:t>
            </w:r>
          </w:p>
        </w:tc>
        <w:tc>
          <w:tcPr>
            <w:tcW w:w="2160" w:type="dxa"/>
          </w:tcPr>
          <w:p w14:paraId="27DEFC5A" w14:textId="09236A64" w:rsidR="003D1E34" w:rsidRPr="00285936" w:rsidRDefault="00191B09" w:rsidP="00637D99">
            <w:pPr>
              <w:jc w:val="center"/>
            </w:pPr>
            <w:r>
              <w:t>33</w:t>
            </w:r>
          </w:p>
        </w:tc>
        <w:tc>
          <w:tcPr>
            <w:tcW w:w="2250" w:type="dxa"/>
          </w:tcPr>
          <w:p w14:paraId="3083E143" w14:textId="7481C9A6" w:rsidR="003D1E34" w:rsidRPr="00285936" w:rsidRDefault="001C64E1" w:rsidP="00637D99">
            <w:pPr>
              <w:jc w:val="center"/>
            </w:pPr>
            <w:r>
              <w:t>20</w:t>
            </w:r>
          </w:p>
        </w:tc>
        <w:tc>
          <w:tcPr>
            <w:tcW w:w="2160" w:type="dxa"/>
          </w:tcPr>
          <w:p w14:paraId="2A2A874D"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0FB57C" w14:textId="77777777" w:rsidTr="003D1E34">
        <w:tc>
          <w:tcPr>
            <w:tcW w:w="1098" w:type="dxa"/>
          </w:tcPr>
          <w:p w14:paraId="49171246" w14:textId="59274BAC" w:rsidR="003D1E34" w:rsidRPr="00285936" w:rsidRDefault="00423527" w:rsidP="001C64E1">
            <w:pPr>
              <w:jc w:val="center"/>
            </w:pPr>
            <w:r>
              <w:t>2</w:t>
            </w:r>
          </w:p>
        </w:tc>
        <w:tc>
          <w:tcPr>
            <w:tcW w:w="2160" w:type="dxa"/>
          </w:tcPr>
          <w:p w14:paraId="1524D86E" w14:textId="77D182AD" w:rsidR="003D1E34" w:rsidRPr="00285936" w:rsidRDefault="00191B09" w:rsidP="00637D99">
            <w:pPr>
              <w:jc w:val="center"/>
            </w:pPr>
            <w:r>
              <w:t>23</w:t>
            </w:r>
          </w:p>
        </w:tc>
        <w:tc>
          <w:tcPr>
            <w:tcW w:w="2250" w:type="dxa"/>
          </w:tcPr>
          <w:p w14:paraId="418FB500" w14:textId="5563AC88" w:rsidR="003D1E34" w:rsidRPr="00285936" w:rsidRDefault="001C64E1" w:rsidP="00637D99">
            <w:pPr>
              <w:jc w:val="center"/>
            </w:pPr>
            <w:r>
              <w:t>22</w:t>
            </w:r>
          </w:p>
        </w:tc>
        <w:tc>
          <w:tcPr>
            <w:tcW w:w="2160" w:type="dxa"/>
          </w:tcPr>
          <w:p w14:paraId="7295920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BEF228F" w14:textId="77777777" w:rsidTr="003D1E34">
        <w:trPr>
          <w:trHeight w:val="219"/>
        </w:trPr>
        <w:tc>
          <w:tcPr>
            <w:tcW w:w="1098" w:type="dxa"/>
          </w:tcPr>
          <w:p w14:paraId="48B25700" w14:textId="2AD547EE" w:rsidR="003D1E34" w:rsidRPr="00285936" w:rsidRDefault="00423527" w:rsidP="00423527">
            <w:pPr>
              <w:jc w:val="center"/>
            </w:pPr>
            <w:r>
              <w:t>3</w:t>
            </w:r>
          </w:p>
        </w:tc>
        <w:tc>
          <w:tcPr>
            <w:tcW w:w="2160" w:type="dxa"/>
          </w:tcPr>
          <w:p w14:paraId="7CC065B3" w14:textId="7F7D9C96" w:rsidR="003D1E34" w:rsidRPr="00285936" w:rsidRDefault="00191B09" w:rsidP="00637D99">
            <w:pPr>
              <w:jc w:val="center"/>
            </w:pPr>
            <w:r>
              <w:t>16</w:t>
            </w:r>
          </w:p>
        </w:tc>
        <w:tc>
          <w:tcPr>
            <w:tcW w:w="2250" w:type="dxa"/>
          </w:tcPr>
          <w:p w14:paraId="7C0A87E6" w14:textId="593FE808" w:rsidR="003D1E34" w:rsidRPr="00285936" w:rsidRDefault="001C64E1" w:rsidP="00637D99">
            <w:pPr>
              <w:jc w:val="center"/>
            </w:pPr>
            <w:r>
              <w:t>23</w:t>
            </w:r>
          </w:p>
        </w:tc>
        <w:tc>
          <w:tcPr>
            <w:tcW w:w="2160" w:type="dxa"/>
          </w:tcPr>
          <w:p w14:paraId="683532E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9BE05E2" w14:textId="77777777" w:rsidTr="003D1E34">
        <w:tc>
          <w:tcPr>
            <w:tcW w:w="1098" w:type="dxa"/>
          </w:tcPr>
          <w:p w14:paraId="000DA2D7" w14:textId="3CB1EB5B" w:rsidR="003D1E34" w:rsidRDefault="00423527" w:rsidP="00423527">
            <w:pPr>
              <w:jc w:val="center"/>
            </w:pPr>
            <w:r>
              <w:t>4</w:t>
            </w:r>
          </w:p>
        </w:tc>
        <w:tc>
          <w:tcPr>
            <w:tcW w:w="2160" w:type="dxa"/>
          </w:tcPr>
          <w:p w14:paraId="262CD23F" w14:textId="71FE4E59" w:rsidR="003D1E34" w:rsidRDefault="00191B09" w:rsidP="00637D99">
            <w:pPr>
              <w:jc w:val="center"/>
            </w:pPr>
            <w:r>
              <w:t>6</w:t>
            </w:r>
          </w:p>
        </w:tc>
        <w:tc>
          <w:tcPr>
            <w:tcW w:w="2250" w:type="dxa"/>
          </w:tcPr>
          <w:p w14:paraId="208A80F3" w14:textId="627A8747" w:rsidR="003D1E34" w:rsidRDefault="001C64E1" w:rsidP="00637D99">
            <w:pPr>
              <w:jc w:val="center"/>
            </w:pPr>
            <w:r>
              <w:t>17</w:t>
            </w:r>
          </w:p>
        </w:tc>
        <w:tc>
          <w:tcPr>
            <w:tcW w:w="2160" w:type="dxa"/>
          </w:tcPr>
          <w:p w14:paraId="14A49A3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60D8539" w14:textId="77777777" w:rsidTr="003D1E34">
        <w:tc>
          <w:tcPr>
            <w:tcW w:w="1098" w:type="dxa"/>
          </w:tcPr>
          <w:p w14:paraId="59F45BE8" w14:textId="0A02C5AB" w:rsidR="003D1E34" w:rsidRDefault="00973419" w:rsidP="00423527">
            <w:pPr>
              <w:jc w:val="center"/>
            </w:pPr>
            <w:r>
              <w:t>5</w:t>
            </w:r>
          </w:p>
        </w:tc>
        <w:tc>
          <w:tcPr>
            <w:tcW w:w="2160" w:type="dxa"/>
          </w:tcPr>
          <w:p w14:paraId="0E76C4F3" w14:textId="4A59A7E6" w:rsidR="003D1E34" w:rsidRDefault="00191B09" w:rsidP="00637D99">
            <w:pPr>
              <w:jc w:val="center"/>
            </w:pPr>
            <w:r>
              <w:t>11</w:t>
            </w:r>
          </w:p>
        </w:tc>
        <w:tc>
          <w:tcPr>
            <w:tcW w:w="2250" w:type="dxa"/>
          </w:tcPr>
          <w:p w14:paraId="7D6E66CE" w14:textId="6FE1031B" w:rsidR="003D1E34" w:rsidRDefault="001C64E1" w:rsidP="00637D99">
            <w:pPr>
              <w:jc w:val="center"/>
            </w:pPr>
            <w:r>
              <w:t>16</w:t>
            </w:r>
          </w:p>
        </w:tc>
        <w:tc>
          <w:tcPr>
            <w:tcW w:w="2160" w:type="dxa"/>
          </w:tcPr>
          <w:p w14:paraId="131775C3" w14:textId="0CB75F78" w:rsidR="003D1E34" w:rsidRDefault="00973419" w:rsidP="00637D99">
            <w:pPr>
              <w:jc w:val="center"/>
            </w:pPr>
            <w:r>
              <w:t>21</w:t>
            </w:r>
          </w:p>
        </w:tc>
      </w:tr>
    </w:tbl>
    <w:p w14:paraId="4FBC84D8" w14:textId="77777777" w:rsidR="00DD4E5D" w:rsidRDefault="00DD4E5D" w:rsidP="00DD4E5D">
      <w:pPr>
        <w:spacing w:after="200"/>
        <w:rPr>
          <w:b/>
        </w:rPr>
      </w:pPr>
    </w:p>
    <w:p w14:paraId="0E412199" w14:textId="77777777" w:rsidR="00DD4E5D" w:rsidRDefault="00DD4E5D" w:rsidP="00DD4E5D">
      <w:pPr>
        <w:spacing w:after="200"/>
        <w:rPr>
          <w:b/>
        </w:rPr>
      </w:pPr>
      <w:r>
        <w:rPr>
          <w:b/>
        </w:rPr>
        <w:t>Black</w:t>
      </w:r>
    </w:p>
    <w:tbl>
      <w:tblPr>
        <w:tblStyle w:val="TableGrid"/>
        <w:tblpPr w:leftFromText="180" w:rightFromText="180" w:vertAnchor="text" w:tblpY="1"/>
        <w:tblOverlap w:val="never"/>
        <w:tblW w:w="7668" w:type="dxa"/>
        <w:tblLook w:val="04A0" w:firstRow="1" w:lastRow="0" w:firstColumn="1" w:lastColumn="0" w:noHBand="0" w:noVBand="1"/>
      </w:tblPr>
      <w:tblGrid>
        <w:gridCol w:w="1098"/>
        <w:gridCol w:w="2160"/>
        <w:gridCol w:w="2250"/>
        <w:gridCol w:w="2160"/>
      </w:tblGrid>
      <w:tr w:rsidR="003D1E34" w:rsidRPr="00371BFE" w14:paraId="433CD647" w14:textId="77777777" w:rsidTr="003D1E34">
        <w:trPr>
          <w:trHeight w:val="273"/>
        </w:trPr>
        <w:tc>
          <w:tcPr>
            <w:tcW w:w="1098" w:type="dxa"/>
          </w:tcPr>
          <w:p w14:paraId="73B296DD" w14:textId="77777777" w:rsidR="003D1E34" w:rsidRPr="00371BFE" w:rsidRDefault="003D1E34" w:rsidP="002D6235">
            <w:pPr>
              <w:jc w:val="center"/>
              <w:rPr>
                <w:b/>
                <w:sz w:val="24"/>
              </w:rPr>
            </w:pPr>
            <w:r w:rsidRPr="00371BFE">
              <w:rPr>
                <w:b/>
                <w:sz w:val="24"/>
              </w:rPr>
              <w:t>Grade</w:t>
            </w:r>
          </w:p>
        </w:tc>
        <w:tc>
          <w:tcPr>
            <w:tcW w:w="2160" w:type="dxa"/>
          </w:tcPr>
          <w:p w14:paraId="2552838A" w14:textId="77777777" w:rsidR="003D1E34" w:rsidRPr="00371BFE" w:rsidRDefault="003D1E34" w:rsidP="002D6235">
            <w:pPr>
              <w:jc w:val="center"/>
              <w:rPr>
                <w:b/>
                <w:sz w:val="24"/>
              </w:rPr>
            </w:pPr>
            <w:r w:rsidRPr="00371BFE">
              <w:rPr>
                <w:b/>
                <w:sz w:val="24"/>
              </w:rPr>
              <w:t>Reading</w:t>
            </w:r>
          </w:p>
        </w:tc>
        <w:tc>
          <w:tcPr>
            <w:tcW w:w="2250" w:type="dxa"/>
          </w:tcPr>
          <w:p w14:paraId="698D044C" w14:textId="77777777" w:rsidR="003D1E34" w:rsidRPr="00371BFE" w:rsidRDefault="003D1E34" w:rsidP="002D6235">
            <w:pPr>
              <w:jc w:val="center"/>
              <w:rPr>
                <w:b/>
                <w:sz w:val="24"/>
              </w:rPr>
            </w:pPr>
            <w:r w:rsidRPr="00371BFE">
              <w:rPr>
                <w:b/>
                <w:sz w:val="24"/>
              </w:rPr>
              <w:t>Math</w:t>
            </w:r>
          </w:p>
        </w:tc>
        <w:tc>
          <w:tcPr>
            <w:tcW w:w="2160" w:type="dxa"/>
          </w:tcPr>
          <w:p w14:paraId="045B724E" w14:textId="77777777" w:rsidR="003D1E34" w:rsidRPr="00371BFE" w:rsidRDefault="003D1E34" w:rsidP="002D6235">
            <w:pPr>
              <w:jc w:val="center"/>
              <w:rPr>
                <w:b/>
                <w:sz w:val="24"/>
              </w:rPr>
            </w:pPr>
            <w:r w:rsidRPr="00371BFE">
              <w:rPr>
                <w:b/>
                <w:sz w:val="24"/>
              </w:rPr>
              <w:t>Science</w:t>
            </w:r>
          </w:p>
        </w:tc>
      </w:tr>
      <w:tr w:rsidR="003D1E34" w:rsidRPr="00285936" w14:paraId="2534F304" w14:textId="77777777" w:rsidTr="003D1E34">
        <w:tc>
          <w:tcPr>
            <w:tcW w:w="1098" w:type="dxa"/>
          </w:tcPr>
          <w:p w14:paraId="0FF547A0" w14:textId="4D6A9ABE" w:rsidR="001C64E1" w:rsidRPr="00285936" w:rsidRDefault="001C64E1" w:rsidP="001C64E1">
            <w:pPr>
              <w:jc w:val="center"/>
            </w:pPr>
            <w:r>
              <w:t>K</w:t>
            </w:r>
          </w:p>
        </w:tc>
        <w:tc>
          <w:tcPr>
            <w:tcW w:w="2160" w:type="dxa"/>
          </w:tcPr>
          <w:p w14:paraId="4FC972D5" w14:textId="2BCD972F" w:rsidR="003D1E34" w:rsidRPr="00285936" w:rsidRDefault="00191B09" w:rsidP="002D6235">
            <w:pPr>
              <w:jc w:val="center"/>
            </w:pPr>
            <w:r>
              <w:t>3</w:t>
            </w:r>
          </w:p>
        </w:tc>
        <w:tc>
          <w:tcPr>
            <w:tcW w:w="2250" w:type="dxa"/>
          </w:tcPr>
          <w:p w14:paraId="7E472792" w14:textId="5FB6A386" w:rsidR="003D1E34" w:rsidRPr="00285936" w:rsidRDefault="00423527" w:rsidP="002D6235">
            <w:pPr>
              <w:jc w:val="center"/>
            </w:pPr>
            <w:r>
              <w:t>1</w:t>
            </w:r>
          </w:p>
        </w:tc>
        <w:tc>
          <w:tcPr>
            <w:tcW w:w="2160" w:type="dxa"/>
          </w:tcPr>
          <w:p w14:paraId="6C4EC6FE"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5595C90B" w14:textId="77777777" w:rsidTr="003D1E34">
        <w:tc>
          <w:tcPr>
            <w:tcW w:w="1098" w:type="dxa"/>
          </w:tcPr>
          <w:p w14:paraId="7B5B93ED" w14:textId="7F00B599" w:rsidR="003D1E34" w:rsidRPr="00285936" w:rsidRDefault="001C64E1" w:rsidP="002D6235">
            <w:pPr>
              <w:jc w:val="center"/>
            </w:pPr>
            <w:r>
              <w:t>1</w:t>
            </w:r>
          </w:p>
        </w:tc>
        <w:tc>
          <w:tcPr>
            <w:tcW w:w="2160" w:type="dxa"/>
          </w:tcPr>
          <w:p w14:paraId="0346E323" w14:textId="377F2FD7" w:rsidR="003D1E34" w:rsidRPr="00285936" w:rsidRDefault="00191B09" w:rsidP="002D6235">
            <w:pPr>
              <w:jc w:val="center"/>
            </w:pPr>
            <w:r>
              <w:t>2</w:t>
            </w:r>
          </w:p>
        </w:tc>
        <w:tc>
          <w:tcPr>
            <w:tcW w:w="2250" w:type="dxa"/>
          </w:tcPr>
          <w:p w14:paraId="518468E4" w14:textId="783896A9" w:rsidR="003D1E34" w:rsidRPr="00285936" w:rsidRDefault="00423527" w:rsidP="002D6235">
            <w:pPr>
              <w:jc w:val="center"/>
            </w:pPr>
            <w:r>
              <w:t>2</w:t>
            </w:r>
          </w:p>
        </w:tc>
        <w:tc>
          <w:tcPr>
            <w:tcW w:w="2160" w:type="dxa"/>
          </w:tcPr>
          <w:p w14:paraId="4FE9C0C9"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F475E" w14:textId="77777777" w:rsidTr="003D1E34">
        <w:tc>
          <w:tcPr>
            <w:tcW w:w="1098" w:type="dxa"/>
          </w:tcPr>
          <w:p w14:paraId="6E4E85A8" w14:textId="14F4026D" w:rsidR="003D1E34" w:rsidRPr="00285936" w:rsidRDefault="001C64E1" w:rsidP="002D6235">
            <w:pPr>
              <w:jc w:val="center"/>
            </w:pPr>
            <w:r>
              <w:t>2</w:t>
            </w:r>
          </w:p>
        </w:tc>
        <w:tc>
          <w:tcPr>
            <w:tcW w:w="2160" w:type="dxa"/>
          </w:tcPr>
          <w:p w14:paraId="556A75FE" w14:textId="34B0A912" w:rsidR="003D1E34" w:rsidRPr="00285936" w:rsidRDefault="00191B09" w:rsidP="002D6235">
            <w:pPr>
              <w:jc w:val="center"/>
            </w:pPr>
            <w:r>
              <w:t>3</w:t>
            </w:r>
          </w:p>
        </w:tc>
        <w:tc>
          <w:tcPr>
            <w:tcW w:w="2250" w:type="dxa"/>
          </w:tcPr>
          <w:p w14:paraId="703D63C4" w14:textId="3AED0A97" w:rsidR="003D1E34" w:rsidRPr="00285936" w:rsidRDefault="00423527" w:rsidP="002D6235">
            <w:pPr>
              <w:jc w:val="center"/>
            </w:pPr>
            <w:r>
              <w:t>5</w:t>
            </w:r>
          </w:p>
        </w:tc>
        <w:tc>
          <w:tcPr>
            <w:tcW w:w="2160" w:type="dxa"/>
          </w:tcPr>
          <w:p w14:paraId="12D0865D"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A45367" w14:textId="77777777" w:rsidTr="003D1E34">
        <w:trPr>
          <w:trHeight w:val="219"/>
        </w:trPr>
        <w:tc>
          <w:tcPr>
            <w:tcW w:w="1098" w:type="dxa"/>
          </w:tcPr>
          <w:p w14:paraId="1921DA16" w14:textId="5D8E0437" w:rsidR="003D1E34" w:rsidRPr="00285936" w:rsidRDefault="001C64E1" w:rsidP="002D6235">
            <w:pPr>
              <w:jc w:val="center"/>
            </w:pPr>
            <w:r>
              <w:t>3</w:t>
            </w:r>
          </w:p>
        </w:tc>
        <w:tc>
          <w:tcPr>
            <w:tcW w:w="2160" w:type="dxa"/>
          </w:tcPr>
          <w:p w14:paraId="42B837E9" w14:textId="1E794524" w:rsidR="003D1E34" w:rsidRPr="00285936" w:rsidRDefault="00191B09" w:rsidP="002D6235">
            <w:pPr>
              <w:jc w:val="center"/>
            </w:pPr>
            <w:r>
              <w:t>1</w:t>
            </w:r>
          </w:p>
        </w:tc>
        <w:tc>
          <w:tcPr>
            <w:tcW w:w="2250" w:type="dxa"/>
          </w:tcPr>
          <w:p w14:paraId="3045CF25" w14:textId="7768F607" w:rsidR="003D1E34" w:rsidRPr="00285936" w:rsidRDefault="00423527" w:rsidP="002D6235">
            <w:pPr>
              <w:jc w:val="center"/>
            </w:pPr>
            <w:r>
              <w:t>2</w:t>
            </w:r>
          </w:p>
        </w:tc>
        <w:tc>
          <w:tcPr>
            <w:tcW w:w="2160" w:type="dxa"/>
          </w:tcPr>
          <w:p w14:paraId="0BF6E463" w14:textId="77777777" w:rsidR="003D1E34" w:rsidRPr="00285936" w:rsidRDefault="003D1E34" w:rsidP="002D6235">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9E89C6" w14:textId="77777777" w:rsidTr="003D1E34">
        <w:tc>
          <w:tcPr>
            <w:tcW w:w="1098" w:type="dxa"/>
          </w:tcPr>
          <w:p w14:paraId="5020668E" w14:textId="602FE0DE" w:rsidR="003D1E34" w:rsidRDefault="001C64E1" w:rsidP="002D6235">
            <w:pPr>
              <w:jc w:val="center"/>
            </w:pPr>
            <w:r>
              <w:t>4</w:t>
            </w:r>
          </w:p>
        </w:tc>
        <w:tc>
          <w:tcPr>
            <w:tcW w:w="2160" w:type="dxa"/>
          </w:tcPr>
          <w:p w14:paraId="060B2666" w14:textId="11F3ECAC" w:rsidR="003D1E34" w:rsidRDefault="00191B09" w:rsidP="002D6235">
            <w:pPr>
              <w:jc w:val="center"/>
            </w:pPr>
            <w:r>
              <w:t>na</w:t>
            </w:r>
          </w:p>
        </w:tc>
        <w:tc>
          <w:tcPr>
            <w:tcW w:w="2250" w:type="dxa"/>
          </w:tcPr>
          <w:p w14:paraId="74CCD9E3" w14:textId="4EC80B0F" w:rsidR="003D1E34" w:rsidRDefault="00423527" w:rsidP="002D6235">
            <w:pPr>
              <w:jc w:val="center"/>
            </w:pPr>
            <w:r>
              <w:t>na</w:t>
            </w:r>
          </w:p>
        </w:tc>
        <w:tc>
          <w:tcPr>
            <w:tcW w:w="2160" w:type="dxa"/>
          </w:tcPr>
          <w:p w14:paraId="4E00C551" w14:textId="77777777" w:rsidR="003D1E34" w:rsidRDefault="003D1E34" w:rsidP="002D6235">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1EEFDDB7" w14:textId="77777777" w:rsidTr="003D1E34">
        <w:tc>
          <w:tcPr>
            <w:tcW w:w="1098" w:type="dxa"/>
          </w:tcPr>
          <w:p w14:paraId="73182022" w14:textId="4479299D" w:rsidR="003D1E34" w:rsidRDefault="00973419" w:rsidP="002D6235">
            <w:pPr>
              <w:jc w:val="center"/>
            </w:pPr>
            <w:r>
              <w:t>5</w:t>
            </w:r>
          </w:p>
        </w:tc>
        <w:tc>
          <w:tcPr>
            <w:tcW w:w="2160" w:type="dxa"/>
          </w:tcPr>
          <w:p w14:paraId="7F95A2D2" w14:textId="720F96F2" w:rsidR="003D1E34" w:rsidRDefault="00191B09" w:rsidP="002D6235">
            <w:pPr>
              <w:jc w:val="center"/>
            </w:pPr>
            <w:r>
              <w:t>2</w:t>
            </w:r>
          </w:p>
        </w:tc>
        <w:tc>
          <w:tcPr>
            <w:tcW w:w="2250" w:type="dxa"/>
          </w:tcPr>
          <w:p w14:paraId="2A9456D7" w14:textId="70D519E2" w:rsidR="003D1E34" w:rsidRDefault="00423527" w:rsidP="002D6235">
            <w:pPr>
              <w:jc w:val="center"/>
            </w:pPr>
            <w:r>
              <w:t>3</w:t>
            </w:r>
          </w:p>
        </w:tc>
        <w:tc>
          <w:tcPr>
            <w:tcW w:w="2160" w:type="dxa"/>
          </w:tcPr>
          <w:p w14:paraId="43293555" w14:textId="28AFCF35" w:rsidR="003D1E34" w:rsidRDefault="00973419" w:rsidP="002D6235">
            <w:pPr>
              <w:jc w:val="center"/>
            </w:pPr>
            <w:r>
              <w:t>2</w:t>
            </w:r>
          </w:p>
        </w:tc>
      </w:tr>
    </w:tbl>
    <w:p w14:paraId="32B0DB99" w14:textId="342D022D" w:rsidR="00DD4E5D" w:rsidRDefault="002D6235" w:rsidP="00DD4E5D">
      <w:pPr>
        <w:spacing w:after="200"/>
        <w:rPr>
          <w:b/>
        </w:rPr>
      </w:pPr>
      <w:r>
        <w:rPr>
          <w:b/>
        </w:rPr>
        <w:br w:type="textWrapping" w:clear="all"/>
      </w:r>
    </w:p>
    <w:p w14:paraId="74F3F765" w14:textId="77777777" w:rsidR="008157C8" w:rsidRDefault="008157C8" w:rsidP="00DD4E5D">
      <w:pPr>
        <w:spacing w:after="200"/>
        <w:rPr>
          <w:b/>
        </w:rPr>
      </w:pPr>
    </w:p>
    <w:p w14:paraId="45E5427D" w14:textId="77777777" w:rsidR="00DD4E5D" w:rsidRDefault="00DD4E5D" w:rsidP="00DD4E5D">
      <w:pPr>
        <w:spacing w:after="200"/>
        <w:rPr>
          <w:b/>
        </w:rPr>
      </w:pPr>
      <w:r>
        <w:rPr>
          <w:b/>
        </w:rPr>
        <w:lastRenderedPageBreak/>
        <w:t>SWD</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67FC8FB4" w14:textId="77777777" w:rsidTr="003D1E34">
        <w:trPr>
          <w:trHeight w:val="273"/>
        </w:trPr>
        <w:tc>
          <w:tcPr>
            <w:tcW w:w="1098" w:type="dxa"/>
          </w:tcPr>
          <w:p w14:paraId="0734A150" w14:textId="77777777" w:rsidR="003D1E34" w:rsidRPr="00371BFE" w:rsidRDefault="003D1E34" w:rsidP="00637D99">
            <w:pPr>
              <w:jc w:val="center"/>
              <w:rPr>
                <w:b/>
                <w:sz w:val="24"/>
              </w:rPr>
            </w:pPr>
            <w:r w:rsidRPr="00371BFE">
              <w:rPr>
                <w:b/>
                <w:sz w:val="24"/>
              </w:rPr>
              <w:t>Grade</w:t>
            </w:r>
          </w:p>
        </w:tc>
        <w:tc>
          <w:tcPr>
            <w:tcW w:w="2160" w:type="dxa"/>
          </w:tcPr>
          <w:p w14:paraId="091D1CC2" w14:textId="77777777" w:rsidR="003D1E34" w:rsidRPr="00371BFE" w:rsidRDefault="003D1E34" w:rsidP="00637D99">
            <w:pPr>
              <w:jc w:val="center"/>
              <w:rPr>
                <w:b/>
                <w:sz w:val="24"/>
              </w:rPr>
            </w:pPr>
            <w:r w:rsidRPr="00371BFE">
              <w:rPr>
                <w:b/>
                <w:sz w:val="24"/>
              </w:rPr>
              <w:t>Reading</w:t>
            </w:r>
          </w:p>
        </w:tc>
        <w:tc>
          <w:tcPr>
            <w:tcW w:w="2250" w:type="dxa"/>
          </w:tcPr>
          <w:p w14:paraId="3CE4F5C6" w14:textId="77777777" w:rsidR="003D1E34" w:rsidRPr="00371BFE" w:rsidRDefault="003D1E34" w:rsidP="00637D99">
            <w:pPr>
              <w:jc w:val="center"/>
              <w:rPr>
                <w:b/>
                <w:sz w:val="24"/>
              </w:rPr>
            </w:pPr>
            <w:r w:rsidRPr="00371BFE">
              <w:rPr>
                <w:b/>
                <w:sz w:val="24"/>
              </w:rPr>
              <w:t>Math</w:t>
            </w:r>
          </w:p>
        </w:tc>
        <w:tc>
          <w:tcPr>
            <w:tcW w:w="2160" w:type="dxa"/>
          </w:tcPr>
          <w:p w14:paraId="6D4AC1E0" w14:textId="77777777" w:rsidR="003D1E34" w:rsidRPr="00371BFE" w:rsidRDefault="003D1E34" w:rsidP="00637D99">
            <w:pPr>
              <w:jc w:val="center"/>
              <w:rPr>
                <w:b/>
                <w:sz w:val="24"/>
              </w:rPr>
            </w:pPr>
            <w:r w:rsidRPr="00371BFE">
              <w:rPr>
                <w:b/>
                <w:sz w:val="24"/>
              </w:rPr>
              <w:t>Science</w:t>
            </w:r>
          </w:p>
        </w:tc>
      </w:tr>
      <w:tr w:rsidR="003D1E34" w:rsidRPr="00285936" w14:paraId="773D57F7" w14:textId="77777777" w:rsidTr="003D1E34">
        <w:tc>
          <w:tcPr>
            <w:tcW w:w="1098" w:type="dxa"/>
          </w:tcPr>
          <w:p w14:paraId="5F21EACB" w14:textId="011B119F" w:rsidR="003D1E34" w:rsidRPr="00285936" w:rsidRDefault="00423527" w:rsidP="00637D99">
            <w:pPr>
              <w:jc w:val="center"/>
            </w:pPr>
            <w:r>
              <w:t>K</w:t>
            </w:r>
          </w:p>
        </w:tc>
        <w:tc>
          <w:tcPr>
            <w:tcW w:w="2160" w:type="dxa"/>
          </w:tcPr>
          <w:p w14:paraId="333957FF" w14:textId="46E440D1" w:rsidR="003D1E34" w:rsidRPr="00285936" w:rsidRDefault="00191B09" w:rsidP="00637D99">
            <w:pPr>
              <w:jc w:val="center"/>
            </w:pPr>
            <w:r>
              <w:t>1</w:t>
            </w:r>
          </w:p>
        </w:tc>
        <w:tc>
          <w:tcPr>
            <w:tcW w:w="2250" w:type="dxa"/>
          </w:tcPr>
          <w:p w14:paraId="39F19AD8" w14:textId="67E254D5" w:rsidR="003D1E34" w:rsidRPr="00285936" w:rsidRDefault="001C1A84" w:rsidP="00637D99">
            <w:pPr>
              <w:jc w:val="center"/>
            </w:pPr>
            <w:r>
              <w:t>1</w:t>
            </w:r>
          </w:p>
        </w:tc>
        <w:tc>
          <w:tcPr>
            <w:tcW w:w="2160" w:type="dxa"/>
          </w:tcPr>
          <w:p w14:paraId="71236D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197F8AE4" w14:textId="77777777" w:rsidTr="003D1E34">
        <w:tc>
          <w:tcPr>
            <w:tcW w:w="1098" w:type="dxa"/>
          </w:tcPr>
          <w:p w14:paraId="07649F89" w14:textId="6DB0A8A1" w:rsidR="003D1E34" w:rsidRPr="00285936" w:rsidRDefault="00423527" w:rsidP="00637D99">
            <w:pPr>
              <w:jc w:val="center"/>
            </w:pPr>
            <w:r>
              <w:t>1</w:t>
            </w:r>
          </w:p>
        </w:tc>
        <w:tc>
          <w:tcPr>
            <w:tcW w:w="2160" w:type="dxa"/>
          </w:tcPr>
          <w:p w14:paraId="3A490789" w14:textId="7516AF7C" w:rsidR="003D1E34" w:rsidRPr="00285936" w:rsidRDefault="00191B09" w:rsidP="00637D99">
            <w:pPr>
              <w:jc w:val="center"/>
            </w:pPr>
            <w:r>
              <w:t>9</w:t>
            </w:r>
          </w:p>
        </w:tc>
        <w:tc>
          <w:tcPr>
            <w:tcW w:w="2250" w:type="dxa"/>
          </w:tcPr>
          <w:p w14:paraId="1EB2F886" w14:textId="79DABB20" w:rsidR="003D1E34" w:rsidRPr="00285936" w:rsidRDefault="001C1A84" w:rsidP="00637D99">
            <w:pPr>
              <w:jc w:val="center"/>
            </w:pPr>
            <w:r>
              <w:t>6</w:t>
            </w:r>
          </w:p>
        </w:tc>
        <w:tc>
          <w:tcPr>
            <w:tcW w:w="2160" w:type="dxa"/>
          </w:tcPr>
          <w:p w14:paraId="1B1F43FA"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307C97" w14:textId="77777777" w:rsidTr="003D1E34">
        <w:trPr>
          <w:trHeight w:val="228"/>
        </w:trPr>
        <w:tc>
          <w:tcPr>
            <w:tcW w:w="1098" w:type="dxa"/>
          </w:tcPr>
          <w:p w14:paraId="4D0001BA" w14:textId="5E2121F0" w:rsidR="003D1E34" w:rsidRPr="00285936" w:rsidRDefault="00423527" w:rsidP="00637D99">
            <w:pPr>
              <w:jc w:val="center"/>
            </w:pPr>
            <w:r>
              <w:t>2</w:t>
            </w:r>
          </w:p>
        </w:tc>
        <w:tc>
          <w:tcPr>
            <w:tcW w:w="2160" w:type="dxa"/>
          </w:tcPr>
          <w:p w14:paraId="144F1F8E" w14:textId="62C46709" w:rsidR="003D1E34" w:rsidRPr="00285936" w:rsidRDefault="00191B09" w:rsidP="00637D99">
            <w:pPr>
              <w:jc w:val="center"/>
            </w:pPr>
            <w:r>
              <w:t>5</w:t>
            </w:r>
          </w:p>
        </w:tc>
        <w:tc>
          <w:tcPr>
            <w:tcW w:w="2250" w:type="dxa"/>
          </w:tcPr>
          <w:p w14:paraId="3A7A3C0A" w14:textId="421E2DF0" w:rsidR="003D1E34" w:rsidRPr="00285936" w:rsidRDefault="001C1A84" w:rsidP="00637D99">
            <w:pPr>
              <w:jc w:val="center"/>
            </w:pPr>
            <w:r>
              <w:t>6</w:t>
            </w:r>
          </w:p>
        </w:tc>
        <w:tc>
          <w:tcPr>
            <w:tcW w:w="2160" w:type="dxa"/>
          </w:tcPr>
          <w:p w14:paraId="7C23EC63"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DB954DF" w14:textId="77777777" w:rsidTr="003D1E34">
        <w:trPr>
          <w:trHeight w:val="219"/>
        </w:trPr>
        <w:tc>
          <w:tcPr>
            <w:tcW w:w="1098" w:type="dxa"/>
          </w:tcPr>
          <w:p w14:paraId="2428729E" w14:textId="3A0CB33D" w:rsidR="003D1E34" w:rsidRPr="00285936" w:rsidRDefault="00423527" w:rsidP="00637D99">
            <w:pPr>
              <w:jc w:val="center"/>
            </w:pPr>
            <w:r>
              <w:t>3</w:t>
            </w:r>
          </w:p>
        </w:tc>
        <w:tc>
          <w:tcPr>
            <w:tcW w:w="2160" w:type="dxa"/>
          </w:tcPr>
          <w:p w14:paraId="3EC1CEFF" w14:textId="7219892D" w:rsidR="003D1E34" w:rsidRPr="00285936" w:rsidRDefault="00191B09" w:rsidP="00637D99">
            <w:pPr>
              <w:jc w:val="center"/>
            </w:pPr>
            <w:r>
              <w:t>5</w:t>
            </w:r>
          </w:p>
        </w:tc>
        <w:tc>
          <w:tcPr>
            <w:tcW w:w="2250" w:type="dxa"/>
          </w:tcPr>
          <w:p w14:paraId="2C2EDDEF" w14:textId="7BA96384" w:rsidR="003D1E34" w:rsidRPr="00285936" w:rsidRDefault="001C1A84" w:rsidP="00637D99">
            <w:pPr>
              <w:jc w:val="center"/>
            </w:pPr>
            <w:r>
              <w:t>12</w:t>
            </w:r>
          </w:p>
        </w:tc>
        <w:tc>
          <w:tcPr>
            <w:tcW w:w="2160" w:type="dxa"/>
          </w:tcPr>
          <w:p w14:paraId="627A6D2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EBA400D" w14:textId="77777777" w:rsidTr="003D1E34">
        <w:tc>
          <w:tcPr>
            <w:tcW w:w="1098" w:type="dxa"/>
          </w:tcPr>
          <w:p w14:paraId="19F9A63D" w14:textId="348A9D71" w:rsidR="003D1E34" w:rsidRDefault="00423527" w:rsidP="00637D99">
            <w:pPr>
              <w:jc w:val="center"/>
            </w:pPr>
            <w:r>
              <w:t>4</w:t>
            </w:r>
          </w:p>
        </w:tc>
        <w:tc>
          <w:tcPr>
            <w:tcW w:w="2160" w:type="dxa"/>
          </w:tcPr>
          <w:p w14:paraId="196B209E" w14:textId="073D83C4" w:rsidR="003D1E34" w:rsidRDefault="00191B09" w:rsidP="00637D99">
            <w:pPr>
              <w:jc w:val="center"/>
            </w:pPr>
            <w:r>
              <w:t>1</w:t>
            </w:r>
          </w:p>
        </w:tc>
        <w:tc>
          <w:tcPr>
            <w:tcW w:w="2250" w:type="dxa"/>
          </w:tcPr>
          <w:p w14:paraId="3DCF188D" w14:textId="588FFE61" w:rsidR="003D1E34" w:rsidRDefault="001C1A84" w:rsidP="00637D99">
            <w:pPr>
              <w:jc w:val="center"/>
            </w:pPr>
            <w:r>
              <w:t>6</w:t>
            </w:r>
          </w:p>
        </w:tc>
        <w:tc>
          <w:tcPr>
            <w:tcW w:w="2160" w:type="dxa"/>
          </w:tcPr>
          <w:p w14:paraId="570C5233"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07ED922D" w14:textId="77777777" w:rsidTr="003D1E34">
        <w:tc>
          <w:tcPr>
            <w:tcW w:w="1098" w:type="dxa"/>
          </w:tcPr>
          <w:p w14:paraId="1A37FE2E" w14:textId="3401CE65" w:rsidR="003D1E34" w:rsidRDefault="00973419" w:rsidP="00637D99">
            <w:pPr>
              <w:jc w:val="center"/>
            </w:pPr>
            <w:r>
              <w:t>5</w:t>
            </w:r>
          </w:p>
        </w:tc>
        <w:tc>
          <w:tcPr>
            <w:tcW w:w="2160" w:type="dxa"/>
          </w:tcPr>
          <w:p w14:paraId="711EDAD0" w14:textId="0E3268FB" w:rsidR="003D1E34" w:rsidRDefault="00191B09" w:rsidP="00637D99">
            <w:pPr>
              <w:jc w:val="center"/>
            </w:pPr>
            <w:r>
              <w:t>2</w:t>
            </w:r>
          </w:p>
        </w:tc>
        <w:tc>
          <w:tcPr>
            <w:tcW w:w="2250" w:type="dxa"/>
          </w:tcPr>
          <w:p w14:paraId="47BD4EEE" w14:textId="6245A806" w:rsidR="003D1E34" w:rsidRDefault="001C1A84" w:rsidP="00637D99">
            <w:pPr>
              <w:jc w:val="center"/>
            </w:pPr>
            <w:r>
              <w:t>2</w:t>
            </w:r>
          </w:p>
        </w:tc>
        <w:tc>
          <w:tcPr>
            <w:tcW w:w="2160" w:type="dxa"/>
          </w:tcPr>
          <w:p w14:paraId="7685D948" w14:textId="77B602C4" w:rsidR="003D1E34" w:rsidRDefault="00973419" w:rsidP="00637D99">
            <w:pPr>
              <w:jc w:val="center"/>
            </w:pPr>
            <w:r>
              <w:t>3</w:t>
            </w:r>
          </w:p>
        </w:tc>
      </w:tr>
    </w:tbl>
    <w:p w14:paraId="400D74EE" w14:textId="77777777" w:rsidR="00DD4E5D" w:rsidRDefault="00DD4E5D" w:rsidP="00DD4E5D">
      <w:pPr>
        <w:spacing w:after="200"/>
        <w:rPr>
          <w:b/>
        </w:rPr>
      </w:pPr>
    </w:p>
    <w:p w14:paraId="5F4BAB38" w14:textId="77777777" w:rsidR="00DD4E5D" w:rsidRDefault="00DD4E5D" w:rsidP="00DD4E5D">
      <w:pPr>
        <w:spacing w:after="200"/>
        <w:rPr>
          <w:b/>
        </w:rPr>
      </w:pPr>
      <w:r>
        <w:rPr>
          <w:b/>
        </w:rPr>
        <w:t>LSES</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7F1F4DC9" w14:textId="77777777" w:rsidTr="003D1E34">
        <w:trPr>
          <w:trHeight w:val="273"/>
        </w:trPr>
        <w:tc>
          <w:tcPr>
            <w:tcW w:w="1098" w:type="dxa"/>
          </w:tcPr>
          <w:p w14:paraId="74F47E99" w14:textId="77777777" w:rsidR="003D1E34" w:rsidRPr="00371BFE" w:rsidRDefault="003D1E34" w:rsidP="00637D99">
            <w:pPr>
              <w:jc w:val="center"/>
              <w:rPr>
                <w:b/>
                <w:sz w:val="24"/>
              </w:rPr>
            </w:pPr>
            <w:r w:rsidRPr="00371BFE">
              <w:rPr>
                <w:b/>
                <w:sz w:val="24"/>
              </w:rPr>
              <w:t>Grade</w:t>
            </w:r>
          </w:p>
        </w:tc>
        <w:tc>
          <w:tcPr>
            <w:tcW w:w="2160" w:type="dxa"/>
          </w:tcPr>
          <w:p w14:paraId="62A9AC11" w14:textId="77777777" w:rsidR="003D1E34" w:rsidRPr="00371BFE" w:rsidRDefault="003D1E34" w:rsidP="00637D99">
            <w:pPr>
              <w:jc w:val="center"/>
              <w:rPr>
                <w:b/>
                <w:sz w:val="24"/>
              </w:rPr>
            </w:pPr>
            <w:r w:rsidRPr="00371BFE">
              <w:rPr>
                <w:b/>
                <w:sz w:val="24"/>
              </w:rPr>
              <w:t>Reading</w:t>
            </w:r>
          </w:p>
        </w:tc>
        <w:tc>
          <w:tcPr>
            <w:tcW w:w="2250" w:type="dxa"/>
          </w:tcPr>
          <w:p w14:paraId="223AE504" w14:textId="77777777" w:rsidR="003D1E34" w:rsidRPr="00371BFE" w:rsidRDefault="003D1E34" w:rsidP="00637D99">
            <w:pPr>
              <w:jc w:val="center"/>
              <w:rPr>
                <w:b/>
                <w:sz w:val="24"/>
              </w:rPr>
            </w:pPr>
            <w:r w:rsidRPr="00371BFE">
              <w:rPr>
                <w:b/>
                <w:sz w:val="24"/>
              </w:rPr>
              <w:t>Math</w:t>
            </w:r>
          </w:p>
        </w:tc>
        <w:tc>
          <w:tcPr>
            <w:tcW w:w="2160" w:type="dxa"/>
          </w:tcPr>
          <w:p w14:paraId="1EE981A5" w14:textId="77777777" w:rsidR="003D1E34" w:rsidRPr="00371BFE" w:rsidRDefault="003D1E34" w:rsidP="00637D99">
            <w:pPr>
              <w:jc w:val="center"/>
              <w:rPr>
                <w:b/>
                <w:sz w:val="24"/>
              </w:rPr>
            </w:pPr>
            <w:r w:rsidRPr="00371BFE">
              <w:rPr>
                <w:b/>
                <w:sz w:val="24"/>
              </w:rPr>
              <w:t>Science</w:t>
            </w:r>
          </w:p>
        </w:tc>
      </w:tr>
      <w:tr w:rsidR="003D1E34" w:rsidRPr="00285936" w14:paraId="1C822B38" w14:textId="77777777" w:rsidTr="003D1E34">
        <w:tc>
          <w:tcPr>
            <w:tcW w:w="1098" w:type="dxa"/>
          </w:tcPr>
          <w:p w14:paraId="6EF816B9" w14:textId="0E72F56C" w:rsidR="003D1E34" w:rsidRPr="00285936" w:rsidRDefault="001C1A84" w:rsidP="00637D99">
            <w:pPr>
              <w:jc w:val="center"/>
            </w:pPr>
            <w:r>
              <w:t>K</w:t>
            </w:r>
          </w:p>
        </w:tc>
        <w:tc>
          <w:tcPr>
            <w:tcW w:w="2160" w:type="dxa"/>
          </w:tcPr>
          <w:p w14:paraId="3E8C970A" w14:textId="56DE9F76" w:rsidR="003D1E34" w:rsidRPr="00285936" w:rsidRDefault="00191B09" w:rsidP="00637D99">
            <w:pPr>
              <w:jc w:val="center"/>
            </w:pPr>
            <w:r>
              <w:t>35</w:t>
            </w:r>
          </w:p>
        </w:tc>
        <w:tc>
          <w:tcPr>
            <w:tcW w:w="2250" w:type="dxa"/>
          </w:tcPr>
          <w:p w14:paraId="328B40C3" w14:textId="6C447B91" w:rsidR="003D1E34" w:rsidRPr="00285936" w:rsidRDefault="001C1A84" w:rsidP="00637D99">
            <w:pPr>
              <w:jc w:val="center"/>
            </w:pPr>
            <w:r>
              <w:t>26</w:t>
            </w:r>
          </w:p>
        </w:tc>
        <w:tc>
          <w:tcPr>
            <w:tcW w:w="2160" w:type="dxa"/>
          </w:tcPr>
          <w:p w14:paraId="7340EAF2"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0900C9BB" w14:textId="77777777" w:rsidTr="003D1E34">
        <w:tc>
          <w:tcPr>
            <w:tcW w:w="1098" w:type="dxa"/>
          </w:tcPr>
          <w:p w14:paraId="48C0CD00" w14:textId="4288F571" w:rsidR="003D1E34" w:rsidRPr="00285936" w:rsidRDefault="001C1A84" w:rsidP="00637D99">
            <w:pPr>
              <w:jc w:val="center"/>
            </w:pPr>
            <w:r>
              <w:t>1</w:t>
            </w:r>
          </w:p>
        </w:tc>
        <w:tc>
          <w:tcPr>
            <w:tcW w:w="2160" w:type="dxa"/>
          </w:tcPr>
          <w:p w14:paraId="278541AF" w14:textId="2FCDE2B8" w:rsidR="003D1E34" w:rsidRPr="00285936" w:rsidRDefault="00191B09" w:rsidP="00637D99">
            <w:pPr>
              <w:jc w:val="center"/>
            </w:pPr>
            <w:r>
              <w:t>48</w:t>
            </w:r>
          </w:p>
        </w:tc>
        <w:tc>
          <w:tcPr>
            <w:tcW w:w="2250" w:type="dxa"/>
          </w:tcPr>
          <w:p w14:paraId="3E359165" w14:textId="72FEB9DD" w:rsidR="003D1E34" w:rsidRPr="00285936" w:rsidRDefault="001C1A84" w:rsidP="00637D99">
            <w:pPr>
              <w:jc w:val="center"/>
            </w:pPr>
            <w:r>
              <w:t>32</w:t>
            </w:r>
          </w:p>
        </w:tc>
        <w:tc>
          <w:tcPr>
            <w:tcW w:w="2160" w:type="dxa"/>
          </w:tcPr>
          <w:p w14:paraId="2C71135E"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FB37B5A" w14:textId="77777777" w:rsidTr="003D1E34">
        <w:tc>
          <w:tcPr>
            <w:tcW w:w="1098" w:type="dxa"/>
          </w:tcPr>
          <w:p w14:paraId="7E47B078" w14:textId="05BE05A4" w:rsidR="003D1E34" w:rsidRPr="00285936" w:rsidRDefault="001C1A84" w:rsidP="00637D99">
            <w:pPr>
              <w:jc w:val="center"/>
            </w:pPr>
            <w:r>
              <w:t>2</w:t>
            </w:r>
          </w:p>
        </w:tc>
        <w:tc>
          <w:tcPr>
            <w:tcW w:w="2160" w:type="dxa"/>
          </w:tcPr>
          <w:p w14:paraId="1F49EBE0" w14:textId="1D1453A2" w:rsidR="003D1E34" w:rsidRPr="00285936" w:rsidRDefault="00191B09" w:rsidP="00637D99">
            <w:pPr>
              <w:jc w:val="center"/>
            </w:pPr>
            <w:r>
              <w:t>48</w:t>
            </w:r>
          </w:p>
        </w:tc>
        <w:tc>
          <w:tcPr>
            <w:tcW w:w="2250" w:type="dxa"/>
          </w:tcPr>
          <w:p w14:paraId="71EAA2A6" w14:textId="30BDED31" w:rsidR="003D1E34" w:rsidRPr="00285936" w:rsidRDefault="001C1A84" w:rsidP="00637D99">
            <w:pPr>
              <w:jc w:val="center"/>
            </w:pPr>
            <w:r>
              <w:t>41</w:t>
            </w:r>
          </w:p>
        </w:tc>
        <w:tc>
          <w:tcPr>
            <w:tcW w:w="2160" w:type="dxa"/>
          </w:tcPr>
          <w:p w14:paraId="1F4686F1"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75DB2FBA" w14:textId="77777777" w:rsidTr="003D1E34">
        <w:trPr>
          <w:trHeight w:val="219"/>
        </w:trPr>
        <w:tc>
          <w:tcPr>
            <w:tcW w:w="1098" w:type="dxa"/>
          </w:tcPr>
          <w:p w14:paraId="5390278D" w14:textId="09794692" w:rsidR="003D1E34" w:rsidRPr="00285936" w:rsidRDefault="001C1A84" w:rsidP="00637D99">
            <w:pPr>
              <w:jc w:val="center"/>
            </w:pPr>
            <w:r>
              <w:t>3</w:t>
            </w:r>
          </w:p>
        </w:tc>
        <w:tc>
          <w:tcPr>
            <w:tcW w:w="2160" w:type="dxa"/>
          </w:tcPr>
          <w:p w14:paraId="5C4A2FCD" w14:textId="3750ABA8" w:rsidR="003D1E34" w:rsidRPr="00285936" w:rsidRDefault="00191B09" w:rsidP="00637D99">
            <w:pPr>
              <w:jc w:val="center"/>
            </w:pPr>
            <w:r>
              <w:t>30</w:t>
            </w:r>
          </w:p>
        </w:tc>
        <w:tc>
          <w:tcPr>
            <w:tcW w:w="2250" w:type="dxa"/>
          </w:tcPr>
          <w:p w14:paraId="2518B4AD" w14:textId="4154E1B0" w:rsidR="003D1E34" w:rsidRPr="00285936" w:rsidRDefault="001C1A84" w:rsidP="00637D99">
            <w:pPr>
              <w:jc w:val="center"/>
            </w:pPr>
            <w:r>
              <w:t>46</w:t>
            </w:r>
          </w:p>
        </w:tc>
        <w:tc>
          <w:tcPr>
            <w:tcW w:w="2160" w:type="dxa"/>
          </w:tcPr>
          <w:p w14:paraId="5D4D3445"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7C54044A" w14:textId="77777777" w:rsidTr="003D1E34">
        <w:tc>
          <w:tcPr>
            <w:tcW w:w="1098" w:type="dxa"/>
          </w:tcPr>
          <w:p w14:paraId="74C2EBA7" w14:textId="4915F014" w:rsidR="003D1E34" w:rsidRDefault="001C1A84" w:rsidP="00637D99">
            <w:pPr>
              <w:jc w:val="center"/>
            </w:pPr>
            <w:r>
              <w:t>4</w:t>
            </w:r>
          </w:p>
        </w:tc>
        <w:tc>
          <w:tcPr>
            <w:tcW w:w="2160" w:type="dxa"/>
          </w:tcPr>
          <w:p w14:paraId="74D753E2" w14:textId="2AC8D81B" w:rsidR="003D1E34" w:rsidRDefault="00191B09" w:rsidP="00637D99">
            <w:pPr>
              <w:jc w:val="center"/>
            </w:pPr>
            <w:r>
              <w:t>17</w:t>
            </w:r>
          </w:p>
        </w:tc>
        <w:tc>
          <w:tcPr>
            <w:tcW w:w="2250" w:type="dxa"/>
          </w:tcPr>
          <w:p w14:paraId="03BA0CCD" w14:textId="21C154FD" w:rsidR="003D1E34" w:rsidRDefault="001C1A84" w:rsidP="00637D99">
            <w:pPr>
              <w:jc w:val="center"/>
            </w:pPr>
            <w:r>
              <w:t>36</w:t>
            </w:r>
          </w:p>
        </w:tc>
        <w:tc>
          <w:tcPr>
            <w:tcW w:w="2160" w:type="dxa"/>
          </w:tcPr>
          <w:p w14:paraId="27838A0E"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202EE0FA" w14:textId="77777777" w:rsidTr="003D1E34">
        <w:tc>
          <w:tcPr>
            <w:tcW w:w="1098" w:type="dxa"/>
          </w:tcPr>
          <w:p w14:paraId="3E35767B" w14:textId="3B0E6930" w:rsidR="003D1E34" w:rsidRDefault="00973419" w:rsidP="00637D99">
            <w:pPr>
              <w:jc w:val="center"/>
            </w:pPr>
            <w:r>
              <w:t>5</w:t>
            </w:r>
          </w:p>
        </w:tc>
        <w:tc>
          <w:tcPr>
            <w:tcW w:w="2160" w:type="dxa"/>
          </w:tcPr>
          <w:p w14:paraId="240F203B" w14:textId="74F86E72" w:rsidR="003D1E34" w:rsidRDefault="00191B09" w:rsidP="00637D99">
            <w:pPr>
              <w:jc w:val="center"/>
            </w:pPr>
            <w:r>
              <w:t>18</w:t>
            </w:r>
          </w:p>
        </w:tc>
        <w:tc>
          <w:tcPr>
            <w:tcW w:w="2250" w:type="dxa"/>
          </w:tcPr>
          <w:p w14:paraId="73543F36" w14:textId="6A590514" w:rsidR="003D1E34" w:rsidRDefault="001C1A84" w:rsidP="00637D99">
            <w:pPr>
              <w:jc w:val="center"/>
            </w:pPr>
            <w:r>
              <w:t>29</w:t>
            </w:r>
          </w:p>
        </w:tc>
        <w:tc>
          <w:tcPr>
            <w:tcW w:w="2160" w:type="dxa"/>
          </w:tcPr>
          <w:p w14:paraId="53F95B42" w14:textId="4072CC86" w:rsidR="003D1E34" w:rsidRDefault="00973419" w:rsidP="00637D99">
            <w:pPr>
              <w:jc w:val="center"/>
            </w:pPr>
            <w:r>
              <w:t>31</w:t>
            </w:r>
          </w:p>
        </w:tc>
      </w:tr>
    </w:tbl>
    <w:p w14:paraId="417993D0" w14:textId="77777777" w:rsidR="00DD4E5D" w:rsidRDefault="00DD4E5D" w:rsidP="00DD4E5D">
      <w:pPr>
        <w:spacing w:after="200"/>
        <w:rPr>
          <w:b/>
        </w:rPr>
      </w:pPr>
    </w:p>
    <w:p w14:paraId="702866DB" w14:textId="77777777" w:rsidR="00DD4E5D" w:rsidRDefault="00DD4E5D" w:rsidP="00DD4E5D">
      <w:pPr>
        <w:spacing w:after="200"/>
        <w:rPr>
          <w:b/>
        </w:rPr>
      </w:pPr>
      <w:r>
        <w:rPr>
          <w:b/>
        </w:rPr>
        <w:t>ELL</w:t>
      </w:r>
    </w:p>
    <w:tbl>
      <w:tblPr>
        <w:tblStyle w:val="TableGrid"/>
        <w:tblW w:w="7668" w:type="dxa"/>
        <w:tblLook w:val="04A0" w:firstRow="1" w:lastRow="0" w:firstColumn="1" w:lastColumn="0" w:noHBand="0" w:noVBand="1"/>
      </w:tblPr>
      <w:tblGrid>
        <w:gridCol w:w="1098"/>
        <w:gridCol w:w="2160"/>
        <w:gridCol w:w="2250"/>
        <w:gridCol w:w="2160"/>
      </w:tblGrid>
      <w:tr w:rsidR="003D1E34" w:rsidRPr="00371BFE" w14:paraId="495CC2E0" w14:textId="77777777" w:rsidTr="003D1E34">
        <w:trPr>
          <w:trHeight w:val="273"/>
        </w:trPr>
        <w:tc>
          <w:tcPr>
            <w:tcW w:w="1098" w:type="dxa"/>
          </w:tcPr>
          <w:p w14:paraId="58FEC6A9" w14:textId="77777777" w:rsidR="003D1E34" w:rsidRPr="00371BFE" w:rsidRDefault="003D1E34" w:rsidP="00637D99">
            <w:pPr>
              <w:jc w:val="center"/>
              <w:rPr>
                <w:b/>
                <w:sz w:val="24"/>
              </w:rPr>
            </w:pPr>
            <w:r w:rsidRPr="00371BFE">
              <w:rPr>
                <w:b/>
                <w:sz w:val="24"/>
              </w:rPr>
              <w:t>Grade</w:t>
            </w:r>
          </w:p>
        </w:tc>
        <w:tc>
          <w:tcPr>
            <w:tcW w:w="2160" w:type="dxa"/>
          </w:tcPr>
          <w:p w14:paraId="411818D6" w14:textId="77777777" w:rsidR="003D1E34" w:rsidRPr="00371BFE" w:rsidRDefault="003D1E34" w:rsidP="00637D99">
            <w:pPr>
              <w:jc w:val="center"/>
              <w:rPr>
                <w:b/>
                <w:sz w:val="24"/>
              </w:rPr>
            </w:pPr>
            <w:r w:rsidRPr="00371BFE">
              <w:rPr>
                <w:b/>
                <w:sz w:val="24"/>
              </w:rPr>
              <w:t>Reading</w:t>
            </w:r>
          </w:p>
        </w:tc>
        <w:tc>
          <w:tcPr>
            <w:tcW w:w="2250" w:type="dxa"/>
          </w:tcPr>
          <w:p w14:paraId="547DA29B" w14:textId="77777777" w:rsidR="003D1E34" w:rsidRPr="00371BFE" w:rsidRDefault="003D1E34" w:rsidP="00637D99">
            <w:pPr>
              <w:jc w:val="center"/>
              <w:rPr>
                <w:b/>
                <w:sz w:val="24"/>
              </w:rPr>
            </w:pPr>
            <w:r w:rsidRPr="00371BFE">
              <w:rPr>
                <w:b/>
                <w:sz w:val="24"/>
              </w:rPr>
              <w:t>Math</w:t>
            </w:r>
          </w:p>
        </w:tc>
        <w:tc>
          <w:tcPr>
            <w:tcW w:w="2160" w:type="dxa"/>
          </w:tcPr>
          <w:p w14:paraId="49D69D49" w14:textId="77777777" w:rsidR="003D1E34" w:rsidRPr="00371BFE" w:rsidRDefault="003D1E34" w:rsidP="00637D99">
            <w:pPr>
              <w:jc w:val="center"/>
              <w:rPr>
                <w:b/>
                <w:sz w:val="24"/>
              </w:rPr>
            </w:pPr>
            <w:r w:rsidRPr="00371BFE">
              <w:rPr>
                <w:b/>
                <w:sz w:val="24"/>
              </w:rPr>
              <w:t>Science</w:t>
            </w:r>
          </w:p>
        </w:tc>
      </w:tr>
      <w:tr w:rsidR="003D1E34" w:rsidRPr="00285936" w14:paraId="1A982A1F" w14:textId="77777777" w:rsidTr="003D1E34">
        <w:tc>
          <w:tcPr>
            <w:tcW w:w="1098" w:type="dxa"/>
          </w:tcPr>
          <w:p w14:paraId="06ACDE8D" w14:textId="6C2D60F8" w:rsidR="003D1E34" w:rsidRPr="00285936" w:rsidRDefault="001C1A84" w:rsidP="00637D99">
            <w:pPr>
              <w:jc w:val="center"/>
            </w:pPr>
            <w:r>
              <w:t>K</w:t>
            </w:r>
          </w:p>
        </w:tc>
        <w:tc>
          <w:tcPr>
            <w:tcW w:w="2160" w:type="dxa"/>
          </w:tcPr>
          <w:p w14:paraId="30E26C2A" w14:textId="6A04AD6A" w:rsidR="003D1E34" w:rsidRPr="00285936" w:rsidRDefault="00191B09" w:rsidP="00637D99">
            <w:pPr>
              <w:jc w:val="center"/>
            </w:pPr>
            <w:r>
              <w:t>9</w:t>
            </w:r>
          </w:p>
        </w:tc>
        <w:tc>
          <w:tcPr>
            <w:tcW w:w="2250" w:type="dxa"/>
          </w:tcPr>
          <w:p w14:paraId="795C4FC9" w14:textId="055D26A1" w:rsidR="003D1E34" w:rsidRPr="00285936" w:rsidRDefault="001C1A84" w:rsidP="00637D99">
            <w:pPr>
              <w:jc w:val="center"/>
            </w:pPr>
            <w:r>
              <w:t>9</w:t>
            </w:r>
          </w:p>
        </w:tc>
        <w:tc>
          <w:tcPr>
            <w:tcW w:w="2160" w:type="dxa"/>
          </w:tcPr>
          <w:p w14:paraId="4029B1D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496DC110" w14:textId="77777777" w:rsidTr="003D1E34">
        <w:tc>
          <w:tcPr>
            <w:tcW w:w="1098" w:type="dxa"/>
          </w:tcPr>
          <w:p w14:paraId="5A94B6C2" w14:textId="7E4FF474" w:rsidR="003D1E34" w:rsidRPr="00285936" w:rsidRDefault="001C1A84" w:rsidP="00637D99">
            <w:pPr>
              <w:jc w:val="center"/>
            </w:pPr>
            <w:r>
              <w:t>1</w:t>
            </w:r>
          </w:p>
        </w:tc>
        <w:tc>
          <w:tcPr>
            <w:tcW w:w="2160" w:type="dxa"/>
          </w:tcPr>
          <w:p w14:paraId="163425F8" w14:textId="0288A771" w:rsidR="003D1E34" w:rsidRPr="00285936" w:rsidRDefault="00191B09" w:rsidP="00637D99">
            <w:pPr>
              <w:jc w:val="center"/>
            </w:pPr>
            <w:r>
              <w:t>22</w:t>
            </w:r>
          </w:p>
        </w:tc>
        <w:tc>
          <w:tcPr>
            <w:tcW w:w="2250" w:type="dxa"/>
          </w:tcPr>
          <w:p w14:paraId="69A14760" w14:textId="42E4A01C" w:rsidR="003D1E34" w:rsidRPr="00285936" w:rsidRDefault="001C1A84" w:rsidP="00637D99">
            <w:pPr>
              <w:jc w:val="center"/>
            </w:pPr>
            <w:r>
              <w:t>14</w:t>
            </w:r>
          </w:p>
        </w:tc>
        <w:tc>
          <w:tcPr>
            <w:tcW w:w="2160" w:type="dxa"/>
          </w:tcPr>
          <w:p w14:paraId="7B035200"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295CC506" w14:textId="77777777" w:rsidTr="003D1E34">
        <w:tc>
          <w:tcPr>
            <w:tcW w:w="1098" w:type="dxa"/>
          </w:tcPr>
          <w:p w14:paraId="12944E6B" w14:textId="36EAD7AE" w:rsidR="003D1E34" w:rsidRPr="00285936" w:rsidRDefault="001C1A84" w:rsidP="00637D99">
            <w:pPr>
              <w:jc w:val="center"/>
            </w:pPr>
            <w:r>
              <w:t>2</w:t>
            </w:r>
          </w:p>
        </w:tc>
        <w:tc>
          <w:tcPr>
            <w:tcW w:w="2160" w:type="dxa"/>
          </w:tcPr>
          <w:p w14:paraId="5E911CE9" w14:textId="51CC8524" w:rsidR="003D1E34" w:rsidRPr="00285936" w:rsidRDefault="00191B09" w:rsidP="00637D99">
            <w:pPr>
              <w:jc w:val="center"/>
            </w:pPr>
            <w:r>
              <w:t>17</w:t>
            </w:r>
          </w:p>
        </w:tc>
        <w:tc>
          <w:tcPr>
            <w:tcW w:w="2250" w:type="dxa"/>
          </w:tcPr>
          <w:p w14:paraId="000EFFC6" w14:textId="29D027EF" w:rsidR="003D1E34" w:rsidRPr="00285936" w:rsidRDefault="001C1A84" w:rsidP="00637D99">
            <w:pPr>
              <w:jc w:val="center"/>
            </w:pPr>
            <w:r>
              <w:t>14</w:t>
            </w:r>
          </w:p>
        </w:tc>
        <w:tc>
          <w:tcPr>
            <w:tcW w:w="2160" w:type="dxa"/>
          </w:tcPr>
          <w:p w14:paraId="21BB4BEF"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rsidRPr="00285936" w14:paraId="64B83814" w14:textId="77777777" w:rsidTr="003D1E34">
        <w:trPr>
          <w:trHeight w:val="219"/>
        </w:trPr>
        <w:tc>
          <w:tcPr>
            <w:tcW w:w="1098" w:type="dxa"/>
          </w:tcPr>
          <w:p w14:paraId="66FF4FAB" w14:textId="26F1D2BC" w:rsidR="003D1E34" w:rsidRPr="00285936" w:rsidRDefault="001C1A84" w:rsidP="00637D99">
            <w:pPr>
              <w:jc w:val="center"/>
            </w:pPr>
            <w:r>
              <w:t>3</w:t>
            </w:r>
          </w:p>
        </w:tc>
        <w:tc>
          <w:tcPr>
            <w:tcW w:w="2160" w:type="dxa"/>
          </w:tcPr>
          <w:p w14:paraId="6BA040D0" w14:textId="1CC38E44" w:rsidR="003D1E34" w:rsidRPr="00285936" w:rsidRDefault="00191B09" w:rsidP="00637D99">
            <w:pPr>
              <w:jc w:val="center"/>
            </w:pPr>
            <w:r>
              <w:t>11</w:t>
            </w:r>
          </w:p>
        </w:tc>
        <w:tc>
          <w:tcPr>
            <w:tcW w:w="2250" w:type="dxa"/>
          </w:tcPr>
          <w:p w14:paraId="7DE368C4" w14:textId="4BA09697" w:rsidR="003D1E34" w:rsidRPr="00285936" w:rsidRDefault="001C1A84" w:rsidP="00637D99">
            <w:pPr>
              <w:jc w:val="center"/>
            </w:pPr>
            <w:r>
              <w:t>16</w:t>
            </w:r>
          </w:p>
        </w:tc>
        <w:tc>
          <w:tcPr>
            <w:tcW w:w="2160" w:type="dxa"/>
          </w:tcPr>
          <w:p w14:paraId="14323216" w14:textId="77777777" w:rsidR="003D1E34" w:rsidRPr="00285936" w:rsidRDefault="003D1E34"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D1E34" w14:paraId="0FACB2D4" w14:textId="77777777" w:rsidTr="003D1E34">
        <w:tc>
          <w:tcPr>
            <w:tcW w:w="1098" w:type="dxa"/>
          </w:tcPr>
          <w:p w14:paraId="0A4C390D" w14:textId="557831EB" w:rsidR="003D1E34" w:rsidRDefault="001C1A84" w:rsidP="00637D99">
            <w:pPr>
              <w:jc w:val="center"/>
            </w:pPr>
            <w:r>
              <w:t>4</w:t>
            </w:r>
          </w:p>
        </w:tc>
        <w:tc>
          <w:tcPr>
            <w:tcW w:w="2160" w:type="dxa"/>
          </w:tcPr>
          <w:p w14:paraId="29355CC6" w14:textId="3F638AF8" w:rsidR="003D1E34" w:rsidRDefault="00191B09" w:rsidP="00637D99">
            <w:pPr>
              <w:jc w:val="center"/>
            </w:pPr>
            <w:r>
              <w:t>3</w:t>
            </w:r>
          </w:p>
        </w:tc>
        <w:tc>
          <w:tcPr>
            <w:tcW w:w="2250" w:type="dxa"/>
          </w:tcPr>
          <w:p w14:paraId="7F34E27B" w14:textId="150615D2" w:rsidR="003D1E34" w:rsidRDefault="001C1A84" w:rsidP="00637D99">
            <w:pPr>
              <w:jc w:val="center"/>
            </w:pPr>
            <w:r>
              <w:t>7</w:t>
            </w:r>
          </w:p>
        </w:tc>
        <w:tc>
          <w:tcPr>
            <w:tcW w:w="2160" w:type="dxa"/>
          </w:tcPr>
          <w:p w14:paraId="27C37002" w14:textId="77777777" w:rsidR="003D1E34" w:rsidRDefault="003D1E34" w:rsidP="00637D99">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3D1E34" w14:paraId="51B4C2BB" w14:textId="77777777" w:rsidTr="003D1E34">
        <w:tc>
          <w:tcPr>
            <w:tcW w:w="1098" w:type="dxa"/>
          </w:tcPr>
          <w:p w14:paraId="6F552809" w14:textId="1D58CF69" w:rsidR="003D1E34" w:rsidRDefault="00973419" w:rsidP="00637D99">
            <w:pPr>
              <w:jc w:val="center"/>
            </w:pPr>
            <w:r>
              <w:t>5</w:t>
            </w:r>
          </w:p>
        </w:tc>
        <w:tc>
          <w:tcPr>
            <w:tcW w:w="2160" w:type="dxa"/>
          </w:tcPr>
          <w:p w14:paraId="30EDC3E0" w14:textId="21A04A72" w:rsidR="003D1E34" w:rsidRDefault="00191B09" w:rsidP="00637D99">
            <w:pPr>
              <w:jc w:val="center"/>
            </w:pPr>
            <w:r>
              <w:t>2</w:t>
            </w:r>
          </w:p>
        </w:tc>
        <w:tc>
          <w:tcPr>
            <w:tcW w:w="2250" w:type="dxa"/>
          </w:tcPr>
          <w:p w14:paraId="2C8043B7" w14:textId="361567E4" w:rsidR="003D1E34" w:rsidRDefault="001C1A84" w:rsidP="00637D99">
            <w:pPr>
              <w:jc w:val="center"/>
            </w:pPr>
            <w:r>
              <w:t>9</w:t>
            </w:r>
          </w:p>
        </w:tc>
        <w:tc>
          <w:tcPr>
            <w:tcW w:w="2160" w:type="dxa"/>
          </w:tcPr>
          <w:p w14:paraId="0EF46AE0" w14:textId="3E68A6EB" w:rsidR="003D1E34" w:rsidRDefault="00973419" w:rsidP="00637D99">
            <w:pPr>
              <w:jc w:val="center"/>
            </w:pPr>
            <w:r>
              <w:t>9</w:t>
            </w:r>
          </w:p>
        </w:tc>
      </w:tr>
    </w:tbl>
    <w:p w14:paraId="125832B5" w14:textId="77777777" w:rsidR="00DD4E5D" w:rsidRDefault="00DD4E5D" w:rsidP="00DD4E5D">
      <w:pPr>
        <w:spacing w:after="200"/>
        <w:rPr>
          <w:b/>
        </w:rPr>
      </w:pPr>
    </w:p>
    <w:p w14:paraId="5DF276FB" w14:textId="77777777" w:rsidR="00A25F5B" w:rsidRDefault="00A25F5B" w:rsidP="00DD4E5D">
      <w:pPr>
        <w:spacing w:after="200"/>
        <w:rPr>
          <w:b/>
        </w:rPr>
      </w:pPr>
    </w:p>
    <w:p w14:paraId="39CB6369" w14:textId="77777777" w:rsidR="00A25F5B" w:rsidRDefault="00A25F5B" w:rsidP="00DD4E5D">
      <w:pPr>
        <w:spacing w:after="200"/>
        <w:rPr>
          <w:b/>
        </w:rPr>
      </w:pPr>
    </w:p>
    <w:p w14:paraId="4AB18005" w14:textId="77777777" w:rsidR="00A25F5B" w:rsidRPr="00DD4E5D" w:rsidRDefault="00A25F5B" w:rsidP="00DD4E5D">
      <w:pPr>
        <w:spacing w:after="200"/>
        <w:rPr>
          <w:b/>
        </w:rPr>
      </w:pPr>
    </w:p>
    <w:p w14:paraId="5C9E1761" w14:textId="77777777" w:rsidR="0097073F" w:rsidRDefault="00371BFE" w:rsidP="006A58B5">
      <w:pPr>
        <w:pStyle w:val="ListParagraph"/>
        <w:numPr>
          <w:ilvl w:val="0"/>
          <w:numId w:val="20"/>
        </w:numPr>
        <w:spacing w:after="200"/>
        <w:rPr>
          <w:b/>
        </w:rPr>
      </w:pPr>
      <w:r>
        <w:rPr>
          <w:b/>
        </w:rPr>
        <w:lastRenderedPageBreak/>
        <w:t>% Scoring at Each Proficiency Level</w:t>
      </w:r>
      <w:r w:rsidR="0097073F">
        <w:rPr>
          <w:b/>
        </w:rPr>
        <w:t xml:space="preserve"> on the </w:t>
      </w:r>
      <w:r w:rsidR="00841E82">
        <w:rPr>
          <w:b/>
        </w:rPr>
        <w:t>CELLA Test</w:t>
      </w:r>
    </w:p>
    <w:tbl>
      <w:tblPr>
        <w:tblStyle w:val="TableGrid"/>
        <w:tblW w:w="9828" w:type="dxa"/>
        <w:tblLook w:val="04A0" w:firstRow="1" w:lastRow="0" w:firstColumn="1" w:lastColumn="0" w:noHBand="0" w:noVBand="1"/>
      </w:tblPr>
      <w:tblGrid>
        <w:gridCol w:w="1098"/>
        <w:gridCol w:w="2160"/>
        <w:gridCol w:w="2250"/>
        <w:gridCol w:w="2160"/>
        <w:gridCol w:w="2160"/>
      </w:tblGrid>
      <w:tr w:rsidR="00BF26FD" w:rsidRPr="00371BFE" w14:paraId="73F1A8E9" w14:textId="77777777" w:rsidTr="00C93D65">
        <w:trPr>
          <w:trHeight w:val="273"/>
        </w:trPr>
        <w:tc>
          <w:tcPr>
            <w:tcW w:w="1098" w:type="dxa"/>
          </w:tcPr>
          <w:p w14:paraId="37F3C4F9" w14:textId="77777777" w:rsidR="00BF26FD" w:rsidRPr="00371BFE" w:rsidRDefault="00BF26FD" w:rsidP="00637D99">
            <w:pPr>
              <w:jc w:val="center"/>
              <w:rPr>
                <w:b/>
                <w:sz w:val="24"/>
              </w:rPr>
            </w:pPr>
            <w:r w:rsidRPr="00371BFE">
              <w:rPr>
                <w:b/>
                <w:sz w:val="24"/>
              </w:rPr>
              <w:t>Grade</w:t>
            </w:r>
          </w:p>
        </w:tc>
        <w:tc>
          <w:tcPr>
            <w:tcW w:w="2160" w:type="dxa"/>
          </w:tcPr>
          <w:p w14:paraId="1DD84B0B" w14:textId="77777777" w:rsidR="00BF26FD" w:rsidRPr="00371BFE" w:rsidRDefault="00BF26FD" w:rsidP="00637D99">
            <w:pPr>
              <w:jc w:val="center"/>
              <w:rPr>
                <w:b/>
                <w:sz w:val="24"/>
              </w:rPr>
            </w:pPr>
            <w:r>
              <w:rPr>
                <w:b/>
                <w:sz w:val="24"/>
              </w:rPr>
              <w:t>Beginning</w:t>
            </w:r>
          </w:p>
        </w:tc>
        <w:tc>
          <w:tcPr>
            <w:tcW w:w="2250" w:type="dxa"/>
          </w:tcPr>
          <w:p w14:paraId="0DC39C85" w14:textId="77777777" w:rsidR="00BF26FD" w:rsidRPr="00371BFE" w:rsidRDefault="00BF26FD" w:rsidP="00637D99">
            <w:pPr>
              <w:jc w:val="center"/>
              <w:rPr>
                <w:b/>
                <w:sz w:val="24"/>
              </w:rPr>
            </w:pPr>
            <w:r>
              <w:rPr>
                <w:b/>
                <w:sz w:val="24"/>
              </w:rPr>
              <w:t>Low Intermediate</w:t>
            </w:r>
          </w:p>
        </w:tc>
        <w:tc>
          <w:tcPr>
            <w:tcW w:w="2160" w:type="dxa"/>
          </w:tcPr>
          <w:p w14:paraId="245864A6" w14:textId="77777777" w:rsidR="00BF26FD" w:rsidRPr="00BF26FD" w:rsidRDefault="00BF26FD" w:rsidP="00637D99">
            <w:pPr>
              <w:jc w:val="center"/>
              <w:rPr>
                <w:b/>
                <w:sz w:val="24"/>
              </w:rPr>
            </w:pPr>
            <w:r w:rsidRPr="00BF26FD">
              <w:rPr>
                <w:b/>
                <w:sz w:val="24"/>
              </w:rPr>
              <w:t>High Intermediate</w:t>
            </w:r>
          </w:p>
        </w:tc>
        <w:tc>
          <w:tcPr>
            <w:tcW w:w="2160" w:type="dxa"/>
          </w:tcPr>
          <w:p w14:paraId="6E19EEF9" w14:textId="77777777" w:rsidR="00BF26FD" w:rsidRPr="00371BFE" w:rsidRDefault="00BF26FD" w:rsidP="00637D99">
            <w:pPr>
              <w:jc w:val="center"/>
              <w:rPr>
                <w:b/>
                <w:sz w:val="24"/>
              </w:rPr>
            </w:pPr>
            <w:r>
              <w:rPr>
                <w:b/>
                <w:sz w:val="24"/>
              </w:rPr>
              <w:t>Proficient</w:t>
            </w:r>
          </w:p>
        </w:tc>
      </w:tr>
      <w:tr w:rsidR="00BF26FD" w:rsidRPr="00285936" w14:paraId="09E51E9E" w14:textId="77777777" w:rsidTr="00C93D65">
        <w:tc>
          <w:tcPr>
            <w:tcW w:w="1098" w:type="dxa"/>
          </w:tcPr>
          <w:p w14:paraId="18E9E690" w14:textId="51DF7392" w:rsidR="00BF26FD" w:rsidRPr="00285936" w:rsidRDefault="00A9072D" w:rsidP="00637D99">
            <w:pPr>
              <w:jc w:val="center"/>
            </w:pPr>
            <w:r>
              <w:t>K</w:t>
            </w:r>
          </w:p>
        </w:tc>
        <w:tc>
          <w:tcPr>
            <w:tcW w:w="2160" w:type="dxa"/>
          </w:tcPr>
          <w:p w14:paraId="603ED5C9" w14:textId="2B8CA8BD" w:rsidR="00BF26FD" w:rsidRPr="00285936" w:rsidRDefault="00A9072D" w:rsidP="00637D99">
            <w:pPr>
              <w:jc w:val="center"/>
            </w:pPr>
            <w:r>
              <w:t>44</w:t>
            </w:r>
          </w:p>
        </w:tc>
        <w:tc>
          <w:tcPr>
            <w:tcW w:w="2250" w:type="dxa"/>
          </w:tcPr>
          <w:p w14:paraId="659C780D" w14:textId="76A1E958" w:rsidR="00BF26FD" w:rsidRPr="00285936" w:rsidRDefault="00A9072D" w:rsidP="00637D99">
            <w:pPr>
              <w:jc w:val="center"/>
            </w:pPr>
            <w:r>
              <w:t>41</w:t>
            </w:r>
          </w:p>
        </w:tc>
        <w:tc>
          <w:tcPr>
            <w:tcW w:w="2160" w:type="dxa"/>
          </w:tcPr>
          <w:p w14:paraId="3EB68A7A" w14:textId="57BFBA10" w:rsidR="00BF26FD" w:rsidRDefault="00A9072D" w:rsidP="00637D99">
            <w:pPr>
              <w:jc w:val="center"/>
            </w:pPr>
            <w:r>
              <w:t>11</w:t>
            </w:r>
          </w:p>
        </w:tc>
        <w:tc>
          <w:tcPr>
            <w:tcW w:w="2160" w:type="dxa"/>
          </w:tcPr>
          <w:p w14:paraId="7BEB388B" w14:textId="6DB08523" w:rsidR="00BF26FD" w:rsidRPr="00285936" w:rsidRDefault="00A9072D" w:rsidP="00637D99">
            <w:pPr>
              <w:jc w:val="center"/>
            </w:pPr>
            <w:r>
              <w:t>2</w:t>
            </w:r>
          </w:p>
        </w:tc>
      </w:tr>
      <w:tr w:rsidR="00BF26FD" w:rsidRPr="00285936" w14:paraId="19ADFB99" w14:textId="77777777" w:rsidTr="00C93D65">
        <w:tc>
          <w:tcPr>
            <w:tcW w:w="1098" w:type="dxa"/>
          </w:tcPr>
          <w:p w14:paraId="35D43917" w14:textId="4E72AE4C" w:rsidR="00BF26FD" w:rsidRPr="00285936" w:rsidRDefault="00A9072D" w:rsidP="00637D99">
            <w:pPr>
              <w:jc w:val="center"/>
            </w:pPr>
            <w:r>
              <w:t>1</w:t>
            </w:r>
          </w:p>
        </w:tc>
        <w:tc>
          <w:tcPr>
            <w:tcW w:w="2160" w:type="dxa"/>
          </w:tcPr>
          <w:p w14:paraId="299EE8D8" w14:textId="1F9D7E69" w:rsidR="00BF26FD" w:rsidRPr="00285936" w:rsidRDefault="00A9072D" w:rsidP="00637D99">
            <w:pPr>
              <w:jc w:val="center"/>
            </w:pPr>
            <w:r>
              <w:t>9</w:t>
            </w:r>
          </w:p>
        </w:tc>
        <w:tc>
          <w:tcPr>
            <w:tcW w:w="2250" w:type="dxa"/>
          </w:tcPr>
          <w:p w14:paraId="505776DE" w14:textId="491F353C" w:rsidR="00BF26FD" w:rsidRPr="00285936" w:rsidRDefault="00A9072D" w:rsidP="00637D99">
            <w:pPr>
              <w:jc w:val="center"/>
            </w:pPr>
            <w:r>
              <w:t>25</w:t>
            </w:r>
          </w:p>
        </w:tc>
        <w:tc>
          <w:tcPr>
            <w:tcW w:w="2160" w:type="dxa"/>
          </w:tcPr>
          <w:p w14:paraId="4677F8AB" w14:textId="2CEB0A8C" w:rsidR="00BF26FD" w:rsidRDefault="00A9072D" w:rsidP="00637D99">
            <w:pPr>
              <w:jc w:val="center"/>
            </w:pPr>
            <w:r>
              <w:t>34</w:t>
            </w:r>
          </w:p>
        </w:tc>
        <w:tc>
          <w:tcPr>
            <w:tcW w:w="2160" w:type="dxa"/>
          </w:tcPr>
          <w:p w14:paraId="038B7FAE" w14:textId="38E86FF7" w:rsidR="00BF26FD" w:rsidRPr="00285936" w:rsidRDefault="00A9072D" w:rsidP="00637D99">
            <w:pPr>
              <w:jc w:val="center"/>
            </w:pPr>
            <w:r>
              <w:t>31</w:t>
            </w:r>
          </w:p>
        </w:tc>
      </w:tr>
      <w:tr w:rsidR="00BF26FD" w:rsidRPr="00285936" w14:paraId="0C7D3F5A" w14:textId="77777777" w:rsidTr="00C93D65">
        <w:tc>
          <w:tcPr>
            <w:tcW w:w="1098" w:type="dxa"/>
          </w:tcPr>
          <w:p w14:paraId="4299D7B3" w14:textId="7A1EBE20" w:rsidR="00BF26FD" w:rsidRPr="00285936" w:rsidRDefault="00A9072D" w:rsidP="00637D99">
            <w:pPr>
              <w:jc w:val="center"/>
            </w:pPr>
            <w:r>
              <w:t>2</w:t>
            </w:r>
          </w:p>
        </w:tc>
        <w:tc>
          <w:tcPr>
            <w:tcW w:w="2160" w:type="dxa"/>
          </w:tcPr>
          <w:p w14:paraId="22F4D3EF" w14:textId="69CFD38A" w:rsidR="00BF26FD" w:rsidRPr="00285936" w:rsidRDefault="00A9072D" w:rsidP="00637D99">
            <w:pPr>
              <w:jc w:val="center"/>
            </w:pPr>
            <w:r>
              <w:t>0</w:t>
            </w:r>
          </w:p>
        </w:tc>
        <w:tc>
          <w:tcPr>
            <w:tcW w:w="2250" w:type="dxa"/>
          </w:tcPr>
          <w:p w14:paraId="25732C80" w14:textId="61F325E4" w:rsidR="00BF26FD" w:rsidRPr="00285936" w:rsidRDefault="00A9072D" w:rsidP="00637D99">
            <w:pPr>
              <w:jc w:val="center"/>
            </w:pPr>
            <w:r>
              <w:t>1</w:t>
            </w:r>
          </w:p>
        </w:tc>
        <w:tc>
          <w:tcPr>
            <w:tcW w:w="2160" w:type="dxa"/>
          </w:tcPr>
          <w:p w14:paraId="4E7EF893" w14:textId="7FE2DB0D" w:rsidR="00BF26FD" w:rsidRDefault="00A9072D" w:rsidP="00637D99">
            <w:pPr>
              <w:jc w:val="center"/>
            </w:pPr>
            <w:r>
              <w:t>20</w:t>
            </w:r>
          </w:p>
        </w:tc>
        <w:tc>
          <w:tcPr>
            <w:tcW w:w="2160" w:type="dxa"/>
          </w:tcPr>
          <w:p w14:paraId="78130394" w14:textId="6F8E2754" w:rsidR="00BF26FD" w:rsidRPr="00285936" w:rsidRDefault="00A9072D" w:rsidP="00637D99">
            <w:pPr>
              <w:jc w:val="center"/>
            </w:pPr>
            <w:r>
              <w:t>79</w:t>
            </w:r>
          </w:p>
        </w:tc>
      </w:tr>
      <w:tr w:rsidR="00BF26FD" w:rsidRPr="00285936" w14:paraId="11DBF8E2" w14:textId="77777777" w:rsidTr="00C93D65">
        <w:trPr>
          <w:trHeight w:val="219"/>
        </w:trPr>
        <w:tc>
          <w:tcPr>
            <w:tcW w:w="1098" w:type="dxa"/>
          </w:tcPr>
          <w:p w14:paraId="3BF41977" w14:textId="62841D23" w:rsidR="00BF26FD" w:rsidRPr="00285936" w:rsidRDefault="00A9072D" w:rsidP="00637D99">
            <w:pPr>
              <w:jc w:val="center"/>
            </w:pPr>
            <w:r>
              <w:t>3</w:t>
            </w:r>
          </w:p>
        </w:tc>
        <w:tc>
          <w:tcPr>
            <w:tcW w:w="2160" w:type="dxa"/>
          </w:tcPr>
          <w:p w14:paraId="1E81C5CC" w14:textId="29CF8F13" w:rsidR="00BF26FD" w:rsidRPr="00285936" w:rsidRDefault="00A9072D" w:rsidP="00637D99">
            <w:pPr>
              <w:jc w:val="center"/>
            </w:pPr>
            <w:r>
              <w:t>1</w:t>
            </w:r>
          </w:p>
        </w:tc>
        <w:tc>
          <w:tcPr>
            <w:tcW w:w="2250" w:type="dxa"/>
          </w:tcPr>
          <w:p w14:paraId="738DD53C" w14:textId="029A4C51" w:rsidR="00BF26FD" w:rsidRPr="00285936" w:rsidRDefault="00A9072D" w:rsidP="00637D99">
            <w:pPr>
              <w:jc w:val="center"/>
            </w:pPr>
            <w:r>
              <w:t>22</w:t>
            </w:r>
          </w:p>
        </w:tc>
        <w:tc>
          <w:tcPr>
            <w:tcW w:w="2160" w:type="dxa"/>
          </w:tcPr>
          <w:p w14:paraId="233A4C7E" w14:textId="4D617C56" w:rsidR="00BF26FD" w:rsidRDefault="00A9072D" w:rsidP="00637D99">
            <w:pPr>
              <w:jc w:val="center"/>
            </w:pPr>
            <w:r>
              <w:t>41</w:t>
            </w:r>
          </w:p>
        </w:tc>
        <w:tc>
          <w:tcPr>
            <w:tcW w:w="2160" w:type="dxa"/>
          </w:tcPr>
          <w:p w14:paraId="0E95549E" w14:textId="0400F722" w:rsidR="00BF26FD" w:rsidRPr="00285936" w:rsidRDefault="00A9072D" w:rsidP="00637D99">
            <w:pPr>
              <w:jc w:val="center"/>
            </w:pPr>
            <w:r>
              <w:t>36</w:t>
            </w:r>
          </w:p>
        </w:tc>
      </w:tr>
      <w:tr w:rsidR="00BF26FD" w14:paraId="5B46CB5C" w14:textId="77777777" w:rsidTr="00C93D65">
        <w:tc>
          <w:tcPr>
            <w:tcW w:w="1098" w:type="dxa"/>
          </w:tcPr>
          <w:p w14:paraId="3EE7B484" w14:textId="371C191F" w:rsidR="00BF26FD" w:rsidRDefault="00A9072D" w:rsidP="00637D99">
            <w:pPr>
              <w:jc w:val="center"/>
            </w:pPr>
            <w:r>
              <w:t>4</w:t>
            </w:r>
          </w:p>
        </w:tc>
        <w:tc>
          <w:tcPr>
            <w:tcW w:w="2160" w:type="dxa"/>
          </w:tcPr>
          <w:p w14:paraId="5A05118E" w14:textId="4237F2A6" w:rsidR="00BF26FD" w:rsidRDefault="006A2377" w:rsidP="00637D99">
            <w:pPr>
              <w:jc w:val="center"/>
            </w:pPr>
            <w:r>
              <w:t>3</w:t>
            </w:r>
          </w:p>
        </w:tc>
        <w:tc>
          <w:tcPr>
            <w:tcW w:w="2250" w:type="dxa"/>
          </w:tcPr>
          <w:p w14:paraId="0F7F5A1E" w14:textId="69E31DA8" w:rsidR="00BF26FD" w:rsidRDefault="006A2377" w:rsidP="00637D99">
            <w:pPr>
              <w:jc w:val="center"/>
            </w:pPr>
            <w:r>
              <w:t>13</w:t>
            </w:r>
          </w:p>
        </w:tc>
        <w:tc>
          <w:tcPr>
            <w:tcW w:w="2160" w:type="dxa"/>
          </w:tcPr>
          <w:p w14:paraId="23B0E919" w14:textId="11F8D487" w:rsidR="00BF26FD" w:rsidRDefault="006A2377" w:rsidP="00637D99">
            <w:pPr>
              <w:jc w:val="center"/>
            </w:pPr>
            <w:r>
              <w:t>43</w:t>
            </w:r>
          </w:p>
        </w:tc>
        <w:tc>
          <w:tcPr>
            <w:tcW w:w="2160" w:type="dxa"/>
          </w:tcPr>
          <w:p w14:paraId="54EB2066" w14:textId="58C60D89" w:rsidR="00BF26FD" w:rsidRDefault="006A2377" w:rsidP="00637D99">
            <w:pPr>
              <w:jc w:val="center"/>
            </w:pPr>
            <w:r>
              <w:t>41</w:t>
            </w:r>
          </w:p>
        </w:tc>
      </w:tr>
      <w:tr w:rsidR="00BF26FD" w14:paraId="2537F211" w14:textId="77777777" w:rsidTr="00C93D65">
        <w:tc>
          <w:tcPr>
            <w:tcW w:w="1098" w:type="dxa"/>
          </w:tcPr>
          <w:p w14:paraId="45F46E40" w14:textId="0ACECCCF" w:rsidR="00BF26FD" w:rsidRDefault="006A2377" w:rsidP="00637D99">
            <w:pPr>
              <w:jc w:val="center"/>
            </w:pPr>
            <w:r>
              <w:t>5</w:t>
            </w:r>
          </w:p>
        </w:tc>
        <w:tc>
          <w:tcPr>
            <w:tcW w:w="2160" w:type="dxa"/>
          </w:tcPr>
          <w:p w14:paraId="4D366152" w14:textId="56D6A58D" w:rsidR="00BF26FD" w:rsidRDefault="006A2377" w:rsidP="00637D99">
            <w:pPr>
              <w:jc w:val="center"/>
            </w:pPr>
            <w:r>
              <w:t>0</w:t>
            </w:r>
          </w:p>
        </w:tc>
        <w:tc>
          <w:tcPr>
            <w:tcW w:w="2250" w:type="dxa"/>
          </w:tcPr>
          <w:p w14:paraId="3A4058FC" w14:textId="4294B866" w:rsidR="00BF26FD" w:rsidRDefault="006A2377" w:rsidP="00637D99">
            <w:pPr>
              <w:jc w:val="center"/>
            </w:pPr>
            <w:r>
              <w:t>1</w:t>
            </w:r>
          </w:p>
        </w:tc>
        <w:tc>
          <w:tcPr>
            <w:tcW w:w="2160" w:type="dxa"/>
          </w:tcPr>
          <w:p w14:paraId="51A29F5A" w14:textId="7C777034" w:rsidR="00BF26FD" w:rsidRDefault="006A2377" w:rsidP="00637D99">
            <w:pPr>
              <w:jc w:val="center"/>
            </w:pPr>
            <w:r>
              <w:t>25</w:t>
            </w:r>
          </w:p>
        </w:tc>
        <w:tc>
          <w:tcPr>
            <w:tcW w:w="2160" w:type="dxa"/>
          </w:tcPr>
          <w:p w14:paraId="66C8176F" w14:textId="7FE95172" w:rsidR="00BF26FD" w:rsidRDefault="006A2377" w:rsidP="00637D99">
            <w:pPr>
              <w:jc w:val="center"/>
            </w:pPr>
            <w:r>
              <w:t>74</w:t>
            </w:r>
          </w:p>
        </w:tc>
      </w:tr>
    </w:tbl>
    <w:p w14:paraId="4E66E383" w14:textId="77777777" w:rsidR="008157C8" w:rsidRDefault="008157C8" w:rsidP="008157C8">
      <w:pPr>
        <w:pStyle w:val="ListParagraph"/>
        <w:spacing w:after="200"/>
        <w:ind w:left="1080"/>
        <w:rPr>
          <w:b/>
        </w:rPr>
      </w:pPr>
    </w:p>
    <w:p w14:paraId="479AFD99" w14:textId="26C0BBA6" w:rsidR="0097073F" w:rsidRPr="00841E82" w:rsidRDefault="00841E82" w:rsidP="00841E82">
      <w:pPr>
        <w:pStyle w:val="ListParagraph"/>
        <w:numPr>
          <w:ilvl w:val="0"/>
          <w:numId w:val="20"/>
        </w:numPr>
        <w:spacing w:after="200"/>
        <w:rPr>
          <w:b/>
        </w:rPr>
      </w:pPr>
      <w:r>
        <w:rPr>
          <w:b/>
        </w:rPr>
        <w:t>% Scoring at Each Proficiency Level on the Florida Alternative Assessment (FAA) in Read</w:t>
      </w:r>
      <w:r w:rsidR="00A25F5B">
        <w:rPr>
          <w:b/>
        </w:rPr>
        <w:t>ing, Math, Writing, and Science</w:t>
      </w:r>
    </w:p>
    <w:tbl>
      <w:tblPr>
        <w:tblStyle w:val="TableGrid"/>
        <w:tblW w:w="9828" w:type="dxa"/>
        <w:tblLook w:val="04A0" w:firstRow="1" w:lastRow="0" w:firstColumn="1" w:lastColumn="0" w:noHBand="0" w:noVBand="1"/>
      </w:tblPr>
      <w:tblGrid>
        <w:gridCol w:w="1098"/>
        <w:gridCol w:w="2160"/>
        <w:gridCol w:w="2250"/>
        <w:gridCol w:w="2160"/>
        <w:gridCol w:w="2160"/>
      </w:tblGrid>
      <w:tr w:rsidR="0038557D" w:rsidRPr="00371BFE" w14:paraId="0194C743" w14:textId="77777777" w:rsidTr="00637D99">
        <w:trPr>
          <w:trHeight w:val="273"/>
        </w:trPr>
        <w:tc>
          <w:tcPr>
            <w:tcW w:w="1098" w:type="dxa"/>
          </w:tcPr>
          <w:p w14:paraId="1FFFB837" w14:textId="77777777" w:rsidR="0038557D" w:rsidRPr="00371BFE" w:rsidRDefault="0038557D" w:rsidP="0038557D">
            <w:pPr>
              <w:jc w:val="center"/>
              <w:rPr>
                <w:b/>
                <w:sz w:val="24"/>
              </w:rPr>
            </w:pPr>
          </w:p>
        </w:tc>
        <w:tc>
          <w:tcPr>
            <w:tcW w:w="2160" w:type="dxa"/>
          </w:tcPr>
          <w:p w14:paraId="304AE375" w14:textId="77777777" w:rsidR="0038557D" w:rsidRPr="00371BFE" w:rsidRDefault="0038557D" w:rsidP="00637D99">
            <w:pPr>
              <w:jc w:val="center"/>
              <w:rPr>
                <w:b/>
                <w:sz w:val="24"/>
              </w:rPr>
            </w:pPr>
            <w:r>
              <w:rPr>
                <w:b/>
                <w:sz w:val="24"/>
              </w:rPr>
              <w:t>Reading</w:t>
            </w:r>
          </w:p>
        </w:tc>
        <w:tc>
          <w:tcPr>
            <w:tcW w:w="2250" w:type="dxa"/>
          </w:tcPr>
          <w:p w14:paraId="4404D24D" w14:textId="77777777" w:rsidR="0038557D" w:rsidRPr="00371BFE" w:rsidRDefault="0038557D" w:rsidP="00637D99">
            <w:pPr>
              <w:jc w:val="center"/>
              <w:rPr>
                <w:b/>
                <w:sz w:val="24"/>
              </w:rPr>
            </w:pPr>
            <w:r>
              <w:rPr>
                <w:b/>
                <w:sz w:val="24"/>
              </w:rPr>
              <w:t>Writing</w:t>
            </w:r>
          </w:p>
        </w:tc>
        <w:tc>
          <w:tcPr>
            <w:tcW w:w="2160" w:type="dxa"/>
          </w:tcPr>
          <w:p w14:paraId="0804A2CD" w14:textId="77777777" w:rsidR="0038557D" w:rsidRPr="00BF26FD" w:rsidRDefault="0038557D" w:rsidP="00637D99">
            <w:pPr>
              <w:jc w:val="center"/>
              <w:rPr>
                <w:b/>
                <w:sz w:val="24"/>
              </w:rPr>
            </w:pPr>
            <w:r>
              <w:rPr>
                <w:b/>
                <w:sz w:val="24"/>
              </w:rPr>
              <w:t>Math</w:t>
            </w:r>
          </w:p>
        </w:tc>
        <w:tc>
          <w:tcPr>
            <w:tcW w:w="2160" w:type="dxa"/>
          </w:tcPr>
          <w:p w14:paraId="34E6493F" w14:textId="77777777" w:rsidR="0038557D" w:rsidRPr="00371BFE" w:rsidRDefault="0038557D" w:rsidP="00637D99">
            <w:pPr>
              <w:jc w:val="center"/>
              <w:rPr>
                <w:b/>
                <w:sz w:val="24"/>
              </w:rPr>
            </w:pPr>
            <w:r>
              <w:rPr>
                <w:b/>
                <w:sz w:val="24"/>
              </w:rPr>
              <w:t>Science</w:t>
            </w:r>
          </w:p>
        </w:tc>
      </w:tr>
      <w:tr w:rsidR="0038557D" w:rsidRPr="00285936" w14:paraId="04378EFC" w14:textId="77777777" w:rsidTr="00637D99">
        <w:tc>
          <w:tcPr>
            <w:tcW w:w="1098" w:type="dxa"/>
          </w:tcPr>
          <w:p w14:paraId="43AD12DB" w14:textId="77777777" w:rsidR="0038557D" w:rsidRPr="0038557D" w:rsidRDefault="0038557D" w:rsidP="0038557D">
            <w:pPr>
              <w:jc w:val="center"/>
              <w:rPr>
                <w:b/>
              </w:rPr>
            </w:pPr>
            <w:r w:rsidRPr="0038557D">
              <w:rPr>
                <w:b/>
              </w:rPr>
              <w:t>Basic</w:t>
            </w:r>
          </w:p>
        </w:tc>
        <w:tc>
          <w:tcPr>
            <w:tcW w:w="2160" w:type="dxa"/>
          </w:tcPr>
          <w:p w14:paraId="61B93A44"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9FD3EC9"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35E7711"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7A0A9D0A"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8557D" w:rsidRPr="00285936" w14:paraId="08A714B8" w14:textId="77777777" w:rsidTr="00637D99">
        <w:tc>
          <w:tcPr>
            <w:tcW w:w="1098" w:type="dxa"/>
          </w:tcPr>
          <w:p w14:paraId="627500E2" w14:textId="77777777" w:rsidR="0038557D" w:rsidRPr="0038557D" w:rsidRDefault="0038557D" w:rsidP="0038557D">
            <w:pPr>
              <w:jc w:val="center"/>
              <w:rPr>
                <w:b/>
              </w:rPr>
            </w:pPr>
            <w:r w:rsidRPr="0038557D">
              <w:rPr>
                <w:b/>
              </w:rPr>
              <w:t>Proficient</w:t>
            </w:r>
          </w:p>
        </w:tc>
        <w:tc>
          <w:tcPr>
            <w:tcW w:w="2160" w:type="dxa"/>
          </w:tcPr>
          <w:p w14:paraId="3DAFC5CE"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1B44324D"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224A6BDF"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1C1910D2"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r w:rsidR="0038557D" w:rsidRPr="00285936" w14:paraId="4782D1D2" w14:textId="77777777" w:rsidTr="00637D99">
        <w:tc>
          <w:tcPr>
            <w:tcW w:w="1098" w:type="dxa"/>
          </w:tcPr>
          <w:p w14:paraId="0CD294D0" w14:textId="77777777" w:rsidR="0038557D" w:rsidRPr="0038557D" w:rsidRDefault="0038557D" w:rsidP="0038557D">
            <w:pPr>
              <w:jc w:val="center"/>
              <w:rPr>
                <w:b/>
              </w:rPr>
            </w:pPr>
            <w:r w:rsidRPr="0038557D">
              <w:rPr>
                <w:b/>
              </w:rPr>
              <w:t>Advanced</w:t>
            </w:r>
          </w:p>
        </w:tc>
        <w:tc>
          <w:tcPr>
            <w:tcW w:w="2160" w:type="dxa"/>
          </w:tcPr>
          <w:p w14:paraId="05A3AB5C"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250" w:type="dxa"/>
          </w:tcPr>
          <w:p w14:paraId="72F199F2"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c>
          <w:tcPr>
            <w:tcW w:w="2160" w:type="dxa"/>
          </w:tcPr>
          <w:p w14:paraId="39ABDB97" w14:textId="77777777" w:rsidR="0038557D" w:rsidRDefault="0038557D" w:rsidP="00637D99">
            <w:pPr>
              <w:jc w:val="center"/>
            </w:pPr>
            <w:r w:rsidRPr="0065535A">
              <w:fldChar w:fldCharType="begin">
                <w:ffData>
                  <w:name w:val="Text1"/>
                  <w:enabled/>
                  <w:calcOnExit w:val="0"/>
                  <w:textInput/>
                </w:ffData>
              </w:fldChar>
            </w:r>
            <w:r w:rsidRPr="0065535A">
              <w:rPr>
                <w:sz w:val="24"/>
              </w:rPr>
              <w:instrText xml:space="preserve"> FORMTEXT </w:instrText>
            </w:r>
            <w:r w:rsidRPr="0065535A">
              <w:fldChar w:fldCharType="separate"/>
            </w:r>
            <w:r w:rsidRPr="0065535A">
              <w:rPr>
                <w:noProof/>
                <w:sz w:val="24"/>
              </w:rPr>
              <w:t> </w:t>
            </w:r>
            <w:r w:rsidRPr="0065535A">
              <w:rPr>
                <w:noProof/>
                <w:sz w:val="24"/>
              </w:rPr>
              <w:t> </w:t>
            </w:r>
            <w:r w:rsidRPr="0065535A">
              <w:rPr>
                <w:noProof/>
                <w:sz w:val="24"/>
              </w:rPr>
              <w:t> </w:t>
            </w:r>
            <w:r w:rsidRPr="0065535A">
              <w:rPr>
                <w:noProof/>
                <w:sz w:val="24"/>
              </w:rPr>
              <w:t> </w:t>
            </w:r>
            <w:r w:rsidRPr="0065535A">
              <w:rPr>
                <w:noProof/>
                <w:sz w:val="24"/>
              </w:rPr>
              <w:t> </w:t>
            </w:r>
            <w:r w:rsidRPr="0065535A">
              <w:fldChar w:fldCharType="end"/>
            </w:r>
          </w:p>
        </w:tc>
        <w:tc>
          <w:tcPr>
            <w:tcW w:w="2160" w:type="dxa"/>
          </w:tcPr>
          <w:p w14:paraId="1114014E" w14:textId="77777777" w:rsidR="0038557D" w:rsidRPr="00285936" w:rsidRDefault="0038557D" w:rsidP="00637D99">
            <w:pPr>
              <w:jc w:val="center"/>
            </w:pPr>
            <w:r w:rsidRPr="00285936">
              <w:fldChar w:fldCharType="begin">
                <w:ffData>
                  <w:name w:val="Text1"/>
                  <w:enabled/>
                  <w:calcOnExit w:val="0"/>
                  <w:textInput/>
                </w:ffData>
              </w:fldChar>
            </w:r>
            <w:r w:rsidRPr="00285936">
              <w:rPr>
                <w:sz w:val="24"/>
              </w:rPr>
              <w:instrText xml:space="preserve"> FORMTEXT </w:instrText>
            </w:r>
            <w:r w:rsidRPr="00285936">
              <w:fldChar w:fldCharType="separate"/>
            </w:r>
            <w:r w:rsidRPr="00285936">
              <w:rPr>
                <w:noProof/>
                <w:sz w:val="24"/>
              </w:rPr>
              <w:t> </w:t>
            </w:r>
            <w:r w:rsidRPr="00285936">
              <w:rPr>
                <w:noProof/>
                <w:sz w:val="24"/>
              </w:rPr>
              <w:t> </w:t>
            </w:r>
            <w:r w:rsidRPr="00285936">
              <w:rPr>
                <w:noProof/>
                <w:sz w:val="24"/>
              </w:rPr>
              <w:t> </w:t>
            </w:r>
            <w:r w:rsidRPr="00285936">
              <w:rPr>
                <w:noProof/>
                <w:sz w:val="24"/>
              </w:rPr>
              <w:t> </w:t>
            </w:r>
            <w:r w:rsidRPr="00285936">
              <w:rPr>
                <w:noProof/>
                <w:sz w:val="24"/>
              </w:rPr>
              <w:t> </w:t>
            </w:r>
            <w:r w:rsidRPr="00285936">
              <w:fldChar w:fldCharType="end"/>
            </w:r>
          </w:p>
        </w:tc>
      </w:tr>
    </w:tbl>
    <w:p w14:paraId="00B83FE2" w14:textId="77777777" w:rsidR="00841E82" w:rsidRDefault="00841E82" w:rsidP="006A58B5">
      <w:pPr>
        <w:spacing w:after="200"/>
        <w:rPr>
          <w:b/>
          <w:sz w:val="28"/>
          <w:szCs w:val="28"/>
        </w:rPr>
      </w:pPr>
    </w:p>
    <w:p w14:paraId="3777655E" w14:textId="77777777" w:rsidR="00841E82" w:rsidRPr="0097073F" w:rsidRDefault="00841E82" w:rsidP="00841E82">
      <w:pPr>
        <w:spacing w:after="200"/>
        <w:ind w:left="720"/>
        <w:rPr>
          <w:b/>
        </w:rPr>
      </w:pPr>
      <w:r>
        <w:rPr>
          <w:b/>
        </w:rPr>
        <w:fldChar w:fldCharType="begin">
          <w:ffData>
            <w:name w:val="Check10"/>
            <w:enabled/>
            <w:calcOnExit w:val="0"/>
            <w:checkBox>
              <w:sizeAuto/>
              <w:default w:val="0"/>
            </w:checkBox>
          </w:ffData>
        </w:fldChar>
      </w:r>
      <w:r>
        <w:rPr>
          <w:b/>
        </w:rPr>
        <w:instrText xml:space="preserve"> FORMCHECKBOX </w:instrText>
      </w:r>
      <w:r w:rsidR="00B657C7">
        <w:rPr>
          <w:b/>
        </w:rPr>
      </w:r>
      <w:r w:rsidR="00B657C7">
        <w:rPr>
          <w:b/>
        </w:rPr>
        <w:fldChar w:fldCharType="separate"/>
      </w:r>
      <w:r>
        <w:rPr>
          <w:b/>
        </w:rPr>
        <w:fldChar w:fldCharType="end"/>
      </w:r>
      <w:r>
        <w:rPr>
          <w:b/>
        </w:rPr>
        <w:t xml:space="preserve">  </w:t>
      </w:r>
      <w:r w:rsidRPr="0097073F">
        <w:rPr>
          <w:b/>
        </w:rPr>
        <w:t>No students at the school site qualified for the FAA</w:t>
      </w:r>
    </w:p>
    <w:p w14:paraId="7A789DB0" w14:textId="77777777" w:rsidR="00841E82" w:rsidRDefault="00841E82" w:rsidP="006A58B5">
      <w:pPr>
        <w:spacing w:after="200"/>
        <w:rPr>
          <w:b/>
          <w:sz w:val="28"/>
          <w:szCs w:val="28"/>
        </w:rPr>
      </w:pPr>
    </w:p>
    <w:p w14:paraId="00466CBE" w14:textId="77777777" w:rsidR="00285936" w:rsidRDefault="00285936" w:rsidP="006A58B5">
      <w:pPr>
        <w:spacing w:after="200"/>
        <w:rPr>
          <w:b/>
          <w:sz w:val="28"/>
          <w:szCs w:val="28"/>
        </w:rPr>
      </w:pPr>
    </w:p>
    <w:p w14:paraId="28C6559E" w14:textId="77777777" w:rsidR="00285936" w:rsidRDefault="00285936" w:rsidP="006A58B5">
      <w:pPr>
        <w:spacing w:after="200"/>
        <w:rPr>
          <w:b/>
          <w:sz w:val="28"/>
          <w:szCs w:val="28"/>
        </w:rPr>
      </w:pPr>
    </w:p>
    <w:p w14:paraId="5BCF68C3" w14:textId="77777777" w:rsidR="00285936" w:rsidRDefault="00285936" w:rsidP="006A58B5">
      <w:pPr>
        <w:spacing w:after="200"/>
        <w:rPr>
          <w:b/>
          <w:sz w:val="28"/>
          <w:szCs w:val="28"/>
        </w:rPr>
      </w:pPr>
    </w:p>
    <w:p w14:paraId="3EF2EB50" w14:textId="77777777" w:rsidR="00285936" w:rsidRDefault="00285936" w:rsidP="00285936">
      <w:pPr>
        <w:spacing w:after="200" w:line="276" w:lineRule="auto"/>
        <w:rPr>
          <w:b/>
          <w:sz w:val="28"/>
          <w:szCs w:val="28"/>
        </w:rPr>
      </w:pPr>
    </w:p>
    <w:p w14:paraId="083A3A2D" w14:textId="77777777" w:rsidR="0038557D" w:rsidRDefault="0038557D" w:rsidP="00285936">
      <w:pPr>
        <w:spacing w:after="200" w:line="276" w:lineRule="auto"/>
        <w:rPr>
          <w:b/>
          <w:sz w:val="28"/>
          <w:szCs w:val="28"/>
        </w:rPr>
      </w:pPr>
    </w:p>
    <w:p w14:paraId="78127E0C" w14:textId="77777777" w:rsidR="0006427D" w:rsidRDefault="0006427D" w:rsidP="00285936">
      <w:pPr>
        <w:spacing w:after="200" w:line="276" w:lineRule="auto"/>
        <w:rPr>
          <w:b/>
          <w:sz w:val="28"/>
          <w:szCs w:val="28"/>
        </w:rPr>
      </w:pPr>
    </w:p>
    <w:p w14:paraId="3CD68938" w14:textId="77777777" w:rsidR="0038557D" w:rsidRDefault="0038557D" w:rsidP="00285936">
      <w:pPr>
        <w:spacing w:after="200" w:line="276" w:lineRule="auto"/>
        <w:rPr>
          <w:b/>
          <w:sz w:val="28"/>
          <w:szCs w:val="28"/>
        </w:rPr>
      </w:pPr>
    </w:p>
    <w:p w14:paraId="0D5AFE04" w14:textId="77777777" w:rsidR="00285936" w:rsidRPr="00285936" w:rsidRDefault="00285936" w:rsidP="00285936">
      <w:pPr>
        <w:spacing w:after="200" w:line="276" w:lineRule="auto"/>
        <w:rPr>
          <w:b/>
          <w:sz w:val="28"/>
          <w:szCs w:val="28"/>
        </w:rPr>
      </w:pPr>
    </w:p>
    <w:p w14:paraId="76CF9CAB" w14:textId="77777777" w:rsidR="009C11BB" w:rsidRDefault="009C11BB" w:rsidP="009C11BB">
      <w:pPr>
        <w:rPr>
          <w:b/>
          <w:sz w:val="28"/>
          <w:szCs w:val="28"/>
        </w:rPr>
      </w:pPr>
    </w:p>
    <w:p w14:paraId="15BA3553" w14:textId="0270BDD8" w:rsidR="009C11BB" w:rsidRPr="00544A86" w:rsidRDefault="001A3EBC" w:rsidP="009C11BB">
      <w:pPr>
        <w:jc w:val="center"/>
        <w:rPr>
          <w:b/>
          <w:sz w:val="28"/>
          <w:szCs w:val="28"/>
        </w:rPr>
      </w:pPr>
      <w:r>
        <w:rPr>
          <w:b/>
          <w:sz w:val="28"/>
          <w:szCs w:val="28"/>
        </w:rPr>
        <w:t>2015-2016</w:t>
      </w:r>
      <w:r w:rsidR="009C11BB" w:rsidRPr="00544A86">
        <w:rPr>
          <w:b/>
          <w:sz w:val="28"/>
          <w:szCs w:val="28"/>
        </w:rPr>
        <w:t xml:space="preserve"> SCHOOL IMPROVEMENT PLAN</w:t>
      </w:r>
    </w:p>
    <w:p w14:paraId="239C6587" w14:textId="77777777" w:rsidR="009C11BB" w:rsidRPr="00544A86" w:rsidRDefault="009C11BB" w:rsidP="009C11BB">
      <w:pPr>
        <w:jc w:val="center"/>
        <w:rPr>
          <w:b/>
          <w:sz w:val="28"/>
          <w:szCs w:val="28"/>
        </w:rPr>
      </w:pPr>
    </w:p>
    <w:p w14:paraId="41EFC49C" w14:textId="71B46C83" w:rsidR="009C11BB" w:rsidRDefault="009C11BB" w:rsidP="009C11BB">
      <w:pPr>
        <w:rPr>
          <w:b/>
          <w:sz w:val="26"/>
          <w:szCs w:val="26"/>
        </w:rPr>
      </w:pPr>
      <w:r w:rsidRPr="00A12525">
        <w:rPr>
          <w:b/>
          <w:sz w:val="26"/>
          <w:szCs w:val="26"/>
        </w:rPr>
        <w:t xml:space="preserve">PART </w:t>
      </w:r>
      <w:r w:rsidR="003F56C8">
        <w:rPr>
          <w:b/>
          <w:sz w:val="26"/>
          <w:szCs w:val="26"/>
        </w:rPr>
        <w:t>I</w:t>
      </w:r>
      <w:r w:rsidRPr="00A12525">
        <w:rPr>
          <w:b/>
          <w:sz w:val="26"/>
          <w:szCs w:val="26"/>
        </w:rPr>
        <w:t xml:space="preserve">I: </w:t>
      </w:r>
      <w:r w:rsidR="00AF3727">
        <w:rPr>
          <w:b/>
          <w:sz w:val="26"/>
          <w:szCs w:val="26"/>
        </w:rPr>
        <w:t>CURRENT SCHOOL STATUS</w:t>
      </w:r>
    </w:p>
    <w:p w14:paraId="265662F9" w14:textId="77777777" w:rsidR="00AF3727" w:rsidRPr="00A12525" w:rsidRDefault="00AF3727" w:rsidP="009C11BB">
      <w:pPr>
        <w:rPr>
          <w:b/>
          <w:sz w:val="26"/>
          <w:szCs w:val="26"/>
        </w:rPr>
      </w:pPr>
    </w:p>
    <w:p w14:paraId="5B1FBD2D" w14:textId="77777777" w:rsidR="009C11BB" w:rsidRPr="00AF3727" w:rsidRDefault="00AF3727" w:rsidP="009C11BB">
      <w:pPr>
        <w:rPr>
          <w:b/>
          <w:u w:val="single"/>
        </w:rPr>
      </w:pPr>
      <w:r w:rsidRPr="00AF3727">
        <w:rPr>
          <w:b/>
          <w:u w:val="single"/>
        </w:rPr>
        <w:t xml:space="preserve">School Information </w:t>
      </w:r>
    </w:p>
    <w:p w14:paraId="6BA95591" w14:textId="77777777" w:rsidR="009C11BB" w:rsidRPr="00544A86" w:rsidRDefault="009C11BB" w:rsidP="009C11BB">
      <w:pPr>
        <w:rPr>
          <w:b/>
          <w:sz w:val="10"/>
          <w:szCs w:val="10"/>
        </w:rPr>
      </w:pPr>
    </w:p>
    <w:tbl>
      <w:tblPr>
        <w:tblW w:w="14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7355"/>
        <w:gridCol w:w="7355"/>
      </w:tblGrid>
      <w:tr w:rsidR="009C11BB" w:rsidRPr="002B7AF6" w14:paraId="2713F86F" w14:textId="77777777" w:rsidTr="00A168B3">
        <w:trPr>
          <w:trHeight w:val="377"/>
        </w:trPr>
        <w:tc>
          <w:tcPr>
            <w:tcW w:w="7355" w:type="dxa"/>
          </w:tcPr>
          <w:p w14:paraId="5A447CEE" w14:textId="36C00A14" w:rsidR="009C11BB" w:rsidRPr="002B7AF6" w:rsidRDefault="009C11BB" w:rsidP="00191B09">
            <w:pPr>
              <w:tabs>
                <w:tab w:val="left" w:pos="6660"/>
              </w:tabs>
              <w:spacing w:line="288" w:lineRule="auto"/>
              <w:rPr>
                <w:sz w:val="20"/>
                <w:szCs w:val="20"/>
              </w:rPr>
            </w:pPr>
            <w:r w:rsidRPr="002B7AF6">
              <w:rPr>
                <w:sz w:val="20"/>
                <w:szCs w:val="20"/>
              </w:rPr>
              <w:t>School Name:</w:t>
            </w:r>
            <w:r w:rsidR="00263B35">
              <w:rPr>
                <w:sz w:val="20"/>
                <w:szCs w:val="20"/>
              </w:rPr>
              <w:t xml:space="preserve"> </w:t>
            </w:r>
            <w:r w:rsidR="00191B09">
              <w:rPr>
                <w:sz w:val="20"/>
                <w:szCs w:val="20"/>
              </w:rPr>
              <w:t>North Elementary</w:t>
            </w:r>
          </w:p>
        </w:tc>
        <w:tc>
          <w:tcPr>
            <w:tcW w:w="7355" w:type="dxa"/>
          </w:tcPr>
          <w:p w14:paraId="1079ADFA" w14:textId="01109091" w:rsidR="009C11BB" w:rsidRPr="002B7AF6" w:rsidRDefault="009C11BB" w:rsidP="00191B09">
            <w:pPr>
              <w:tabs>
                <w:tab w:val="left" w:pos="6660"/>
              </w:tabs>
              <w:spacing w:line="288" w:lineRule="auto"/>
              <w:rPr>
                <w:sz w:val="20"/>
                <w:szCs w:val="20"/>
              </w:rPr>
            </w:pPr>
            <w:r w:rsidRPr="002B7AF6">
              <w:rPr>
                <w:sz w:val="20"/>
                <w:szCs w:val="20"/>
              </w:rPr>
              <w:t>District Name:</w:t>
            </w:r>
            <w:r w:rsidR="00263B35">
              <w:rPr>
                <w:sz w:val="20"/>
                <w:szCs w:val="20"/>
              </w:rPr>
              <w:t xml:space="preserve"> </w:t>
            </w:r>
            <w:r w:rsidR="00191B09">
              <w:rPr>
                <w:sz w:val="20"/>
                <w:szCs w:val="20"/>
              </w:rPr>
              <w:t>Okeechobee</w:t>
            </w:r>
          </w:p>
        </w:tc>
      </w:tr>
      <w:tr w:rsidR="009C11BB" w:rsidRPr="002B7AF6" w14:paraId="258F3EAF" w14:textId="77777777" w:rsidTr="00A168B3">
        <w:trPr>
          <w:trHeight w:val="351"/>
        </w:trPr>
        <w:tc>
          <w:tcPr>
            <w:tcW w:w="7355" w:type="dxa"/>
          </w:tcPr>
          <w:p w14:paraId="442E7F09" w14:textId="12FD60EF" w:rsidR="009C11BB" w:rsidRPr="002B7AF6" w:rsidRDefault="009C11BB" w:rsidP="00191B09">
            <w:pPr>
              <w:tabs>
                <w:tab w:val="left" w:pos="6660"/>
              </w:tabs>
              <w:spacing w:line="288" w:lineRule="auto"/>
              <w:rPr>
                <w:sz w:val="20"/>
                <w:szCs w:val="20"/>
              </w:rPr>
            </w:pPr>
            <w:r w:rsidRPr="002B7AF6">
              <w:rPr>
                <w:sz w:val="20"/>
                <w:szCs w:val="20"/>
              </w:rPr>
              <w:t>Principal:</w:t>
            </w:r>
            <w:r w:rsidR="00263B35">
              <w:rPr>
                <w:sz w:val="20"/>
                <w:szCs w:val="20"/>
              </w:rPr>
              <w:t xml:space="preserve"> </w:t>
            </w:r>
            <w:r w:rsidR="00191B09">
              <w:rPr>
                <w:sz w:val="20"/>
                <w:szCs w:val="20"/>
              </w:rPr>
              <w:t xml:space="preserve">Pat McCoy </w:t>
            </w:r>
          </w:p>
        </w:tc>
        <w:tc>
          <w:tcPr>
            <w:tcW w:w="7355" w:type="dxa"/>
          </w:tcPr>
          <w:p w14:paraId="46CC4566" w14:textId="471DFB49" w:rsidR="009C11BB" w:rsidRPr="002B7AF6" w:rsidRDefault="009C11BB" w:rsidP="00191B09">
            <w:pPr>
              <w:tabs>
                <w:tab w:val="left" w:pos="6660"/>
              </w:tabs>
              <w:spacing w:line="288" w:lineRule="auto"/>
              <w:rPr>
                <w:sz w:val="20"/>
                <w:szCs w:val="20"/>
              </w:rPr>
            </w:pPr>
            <w:r w:rsidRPr="002B7AF6">
              <w:rPr>
                <w:sz w:val="20"/>
                <w:szCs w:val="20"/>
              </w:rPr>
              <w:t>Superintendent:</w:t>
            </w:r>
            <w:r w:rsidR="00263B35">
              <w:rPr>
                <w:sz w:val="20"/>
                <w:szCs w:val="20"/>
              </w:rPr>
              <w:t xml:space="preserve"> </w:t>
            </w:r>
            <w:r w:rsidR="00191B09">
              <w:rPr>
                <w:sz w:val="20"/>
                <w:szCs w:val="20"/>
              </w:rPr>
              <w:t>Ken Kenworthy</w:t>
            </w:r>
          </w:p>
        </w:tc>
      </w:tr>
      <w:tr w:rsidR="009C11BB" w:rsidRPr="002B7AF6" w14:paraId="4F304445" w14:textId="77777777" w:rsidTr="00A168B3">
        <w:trPr>
          <w:trHeight w:val="369"/>
        </w:trPr>
        <w:tc>
          <w:tcPr>
            <w:tcW w:w="7355" w:type="dxa"/>
          </w:tcPr>
          <w:p w14:paraId="0364973F" w14:textId="17BE32AB" w:rsidR="009C11BB" w:rsidRPr="002B7AF6" w:rsidRDefault="009C11BB" w:rsidP="0092656D">
            <w:pPr>
              <w:tabs>
                <w:tab w:val="left" w:pos="6660"/>
              </w:tabs>
              <w:spacing w:line="288" w:lineRule="auto"/>
              <w:rPr>
                <w:sz w:val="20"/>
                <w:szCs w:val="20"/>
              </w:rPr>
            </w:pPr>
            <w:r w:rsidRPr="002B7AF6">
              <w:rPr>
                <w:sz w:val="20"/>
                <w:szCs w:val="20"/>
              </w:rPr>
              <w:t>SAC Chair:</w:t>
            </w:r>
            <w:r w:rsidR="00263B35">
              <w:rPr>
                <w:sz w:val="20"/>
                <w:szCs w:val="20"/>
              </w:rPr>
              <w:t xml:space="preserve"> </w:t>
            </w:r>
            <w:r w:rsidR="0092656D">
              <w:rPr>
                <w:sz w:val="20"/>
                <w:szCs w:val="20"/>
              </w:rPr>
              <w:t xml:space="preserve">Kelly Raulerson </w:t>
            </w:r>
          </w:p>
        </w:tc>
        <w:tc>
          <w:tcPr>
            <w:tcW w:w="7355" w:type="dxa"/>
          </w:tcPr>
          <w:p w14:paraId="450AECEE" w14:textId="53770722" w:rsidR="009C11BB" w:rsidRPr="002B7AF6" w:rsidRDefault="009C11BB" w:rsidP="00A168B3">
            <w:pPr>
              <w:tabs>
                <w:tab w:val="left" w:pos="6660"/>
              </w:tabs>
              <w:spacing w:line="288" w:lineRule="auto"/>
              <w:rPr>
                <w:sz w:val="20"/>
                <w:szCs w:val="20"/>
              </w:rPr>
            </w:pPr>
            <w:r w:rsidRPr="002B7AF6">
              <w:rPr>
                <w:sz w:val="20"/>
                <w:szCs w:val="20"/>
              </w:rPr>
              <w:t>Date of School Board Approval:</w:t>
            </w:r>
            <w:r w:rsidR="00263B35">
              <w:rPr>
                <w:sz w:val="20"/>
                <w:szCs w:val="20"/>
              </w:rPr>
              <w:t xml:space="preserve"> </w:t>
            </w:r>
            <w:r w:rsidR="00263B35">
              <w:rPr>
                <w:sz w:val="20"/>
                <w:szCs w:val="20"/>
              </w:rPr>
              <w:fldChar w:fldCharType="begin">
                <w:ffData>
                  <w:name w:val="Text19"/>
                  <w:enabled/>
                  <w:calcOnExit w:val="0"/>
                  <w:textInput/>
                </w:ffData>
              </w:fldChar>
            </w:r>
            <w:bookmarkStart w:id="5" w:name="Text19"/>
            <w:r w:rsidR="00263B35">
              <w:rPr>
                <w:sz w:val="20"/>
                <w:szCs w:val="20"/>
              </w:rPr>
              <w:instrText xml:space="preserve"> FORMTEXT </w:instrText>
            </w:r>
            <w:r w:rsidR="00263B35">
              <w:rPr>
                <w:sz w:val="20"/>
                <w:szCs w:val="20"/>
              </w:rPr>
            </w:r>
            <w:r w:rsidR="00263B35">
              <w:rPr>
                <w:sz w:val="20"/>
                <w:szCs w:val="20"/>
              </w:rPr>
              <w:fldChar w:fldCharType="separate"/>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noProof/>
                <w:sz w:val="20"/>
                <w:szCs w:val="20"/>
              </w:rPr>
              <w:t> </w:t>
            </w:r>
            <w:r w:rsidR="00263B35">
              <w:rPr>
                <w:sz w:val="20"/>
                <w:szCs w:val="20"/>
              </w:rPr>
              <w:fldChar w:fldCharType="end"/>
            </w:r>
            <w:bookmarkEnd w:id="5"/>
          </w:p>
        </w:tc>
      </w:tr>
    </w:tbl>
    <w:p w14:paraId="09B7F4CB" w14:textId="77777777" w:rsidR="009C11BB" w:rsidRPr="00544A86" w:rsidRDefault="009C11BB" w:rsidP="009C11BB">
      <w:pPr>
        <w:tabs>
          <w:tab w:val="left" w:pos="6660"/>
        </w:tabs>
        <w:spacing w:line="288" w:lineRule="auto"/>
      </w:pPr>
    </w:p>
    <w:p w14:paraId="3F9F59CB" w14:textId="77777777" w:rsidR="0001223D" w:rsidRDefault="0001223D" w:rsidP="009C11BB">
      <w:pPr>
        <w:rPr>
          <w:rStyle w:val="Hyperlink"/>
          <w:sz w:val="22"/>
          <w:szCs w:val="22"/>
        </w:rPr>
      </w:pPr>
    </w:p>
    <w:p w14:paraId="2105886C" w14:textId="77777777" w:rsidR="001A18E2" w:rsidRDefault="001A18E2" w:rsidP="009C11BB">
      <w:pPr>
        <w:rPr>
          <w:rStyle w:val="Hyperlink"/>
          <w:sz w:val="22"/>
          <w:szCs w:val="22"/>
        </w:rPr>
      </w:pPr>
    </w:p>
    <w:p w14:paraId="6C4F5C2B" w14:textId="77777777" w:rsidR="001A18E2" w:rsidRDefault="001A18E2" w:rsidP="009C11BB">
      <w:pPr>
        <w:rPr>
          <w:rStyle w:val="Hyperlink"/>
          <w:sz w:val="22"/>
          <w:szCs w:val="22"/>
        </w:rPr>
      </w:pPr>
    </w:p>
    <w:p w14:paraId="3B8FBBA8" w14:textId="77777777" w:rsidR="001A18E2" w:rsidRDefault="001A18E2" w:rsidP="009C11BB">
      <w:pPr>
        <w:rPr>
          <w:rStyle w:val="Hyperlink"/>
          <w:sz w:val="22"/>
          <w:szCs w:val="22"/>
        </w:rPr>
      </w:pPr>
    </w:p>
    <w:p w14:paraId="141EF460" w14:textId="77777777" w:rsidR="001A18E2" w:rsidRDefault="001A18E2" w:rsidP="009C11BB">
      <w:pPr>
        <w:rPr>
          <w:rStyle w:val="Hyperlink"/>
          <w:sz w:val="22"/>
          <w:szCs w:val="22"/>
        </w:rPr>
      </w:pPr>
    </w:p>
    <w:p w14:paraId="71E6B764" w14:textId="77777777" w:rsidR="00263B35" w:rsidRDefault="00263B35" w:rsidP="008536D4">
      <w:pPr>
        <w:spacing w:line="276" w:lineRule="auto"/>
        <w:rPr>
          <w:b/>
          <w:sz w:val="26"/>
          <w:szCs w:val="26"/>
          <w:u w:val="single"/>
        </w:rPr>
      </w:pPr>
    </w:p>
    <w:p w14:paraId="535F0009" w14:textId="77777777" w:rsidR="001A18E2" w:rsidRDefault="001A18E2" w:rsidP="008536D4">
      <w:pPr>
        <w:spacing w:line="276" w:lineRule="auto"/>
        <w:rPr>
          <w:b/>
          <w:sz w:val="26"/>
          <w:szCs w:val="26"/>
          <w:u w:val="single"/>
        </w:rPr>
      </w:pPr>
    </w:p>
    <w:p w14:paraId="7E913F8B" w14:textId="77777777" w:rsidR="001A18E2" w:rsidRDefault="001A18E2" w:rsidP="008536D4">
      <w:pPr>
        <w:spacing w:line="276" w:lineRule="auto"/>
        <w:rPr>
          <w:b/>
          <w:sz w:val="26"/>
          <w:szCs w:val="26"/>
          <w:u w:val="single"/>
        </w:rPr>
      </w:pPr>
    </w:p>
    <w:p w14:paraId="253FB561" w14:textId="77777777" w:rsidR="001A18E2" w:rsidRDefault="001A18E2" w:rsidP="008536D4">
      <w:pPr>
        <w:spacing w:line="276" w:lineRule="auto"/>
        <w:rPr>
          <w:b/>
          <w:sz w:val="26"/>
          <w:szCs w:val="26"/>
          <w:u w:val="single"/>
        </w:rPr>
      </w:pPr>
    </w:p>
    <w:p w14:paraId="181E03B6" w14:textId="77777777" w:rsidR="001A18E2" w:rsidRDefault="001A18E2" w:rsidP="008536D4">
      <w:pPr>
        <w:spacing w:line="276" w:lineRule="auto"/>
        <w:rPr>
          <w:b/>
          <w:sz w:val="26"/>
          <w:szCs w:val="26"/>
          <w:u w:val="single"/>
        </w:rPr>
      </w:pPr>
    </w:p>
    <w:p w14:paraId="52811CCE" w14:textId="77777777" w:rsidR="001A18E2" w:rsidRDefault="001A18E2" w:rsidP="008536D4">
      <w:pPr>
        <w:spacing w:line="276" w:lineRule="auto"/>
        <w:rPr>
          <w:b/>
          <w:sz w:val="26"/>
          <w:szCs w:val="26"/>
          <w:u w:val="single"/>
        </w:rPr>
      </w:pPr>
    </w:p>
    <w:p w14:paraId="3E3AF3D0" w14:textId="77777777" w:rsidR="001A18E2" w:rsidRDefault="001A18E2" w:rsidP="008536D4">
      <w:pPr>
        <w:spacing w:line="276" w:lineRule="auto"/>
        <w:rPr>
          <w:b/>
          <w:sz w:val="26"/>
          <w:szCs w:val="26"/>
          <w:u w:val="single"/>
        </w:rPr>
      </w:pPr>
    </w:p>
    <w:p w14:paraId="76A83865" w14:textId="77777777" w:rsidR="001A18E2" w:rsidRDefault="001A18E2" w:rsidP="008536D4">
      <w:pPr>
        <w:spacing w:line="276" w:lineRule="auto"/>
        <w:rPr>
          <w:b/>
          <w:sz w:val="26"/>
          <w:szCs w:val="26"/>
          <w:u w:val="single"/>
        </w:rPr>
      </w:pPr>
    </w:p>
    <w:p w14:paraId="2E885F9F" w14:textId="77777777" w:rsidR="001A18E2" w:rsidRDefault="001A18E2" w:rsidP="008536D4">
      <w:pPr>
        <w:spacing w:line="276" w:lineRule="auto"/>
        <w:rPr>
          <w:b/>
          <w:sz w:val="26"/>
          <w:szCs w:val="26"/>
          <w:u w:val="single"/>
        </w:rPr>
      </w:pPr>
    </w:p>
    <w:p w14:paraId="40C92403" w14:textId="77777777" w:rsidR="001A18E2" w:rsidRDefault="001A18E2" w:rsidP="008536D4">
      <w:pPr>
        <w:spacing w:line="276" w:lineRule="auto"/>
        <w:rPr>
          <w:b/>
          <w:sz w:val="26"/>
          <w:szCs w:val="26"/>
          <w:u w:val="single"/>
        </w:rPr>
      </w:pPr>
    </w:p>
    <w:p w14:paraId="7F776B57" w14:textId="77777777" w:rsidR="001A18E2" w:rsidRDefault="001A18E2" w:rsidP="008536D4">
      <w:pPr>
        <w:spacing w:line="276" w:lineRule="auto"/>
        <w:rPr>
          <w:b/>
          <w:sz w:val="26"/>
          <w:szCs w:val="26"/>
          <w:u w:val="single"/>
        </w:rPr>
      </w:pPr>
    </w:p>
    <w:p w14:paraId="235DEA29" w14:textId="77777777" w:rsidR="001A18E2" w:rsidRDefault="001A18E2" w:rsidP="008536D4">
      <w:pPr>
        <w:spacing w:line="276" w:lineRule="auto"/>
        <w:rPr>
          <w:b/>
          <w:sz w:val="26"/>
          <w:szCs w:val="26"/>
          <w:u w:val="single"/>
        </w:rPr>
      </w:pPr>
    </w:p>
    <w:p w14:paraId="64ECDC9E" w14:textId="77777777" w:rsidR="001A18E2" w:rsidRDefault="001A18E2" w:rsidP="008536D4">
      <w:pPr>
        <w:spacing w:line="276" w:lineRule="auto"/>
        <w:rPr>
          <w:b/>
          <w:sz w:val="26"/>
          <w:szCs w:val="26"/>
          <w:u w:val="single"/>
        </w:rPr>
      </w:pPr>
    </w:p>
    <w:p w14:paraId="3B165E0E" w14:textId="77777777" w:rsidR="00263B35" w:rsidRDefault="00263B35" w:rsidP="008536D4">
      <w:pPr>
        <w:spacing w:line="276" w:lineRule="auto"/>
        <w:rPr>
          <w:b/>
          <w:sz w:val="26"/>
          <w:szCs w:val="26"/>
          <w:u w:val="single"/>
        </w:rPr>
      </w:pPr>
    </w:p>
    <w:p w14:paraId="65B4D9E9" w14:textId="77777777" w:rsidR="00AC742A" w:rsidRDefault="00AC742A" w:rsidP="008536D4">
      <w:pPr>
        <w:spacing w:line="276" w:lineRule="auto"/>
        <w:rPr>
          <w:b/>
          <w:sz w:val="26"/>
          <w:szCs w:val="26"/>
          <w:u w:val="single"/>
        </w:rPr>
      </w:pPr>
    </w:p>
    <w:p w14:paraId="370F16F7" w14:textId="77777777" w:rsidR="00CE154F" w:rsidRDefault="00CE154F" w:rsidP="008536D4">
      <w:pPr>
        <w:spacing w:line="276" w:lineRule="auto"/>
        <w:rPr>
          <w:b/>
          <w:sz w:val="26"/>
          <w:szCs w:val="26"/>
          <w:u w:val="single"/>
        </w:rPr>
      </w:pPr>
    </w:p>
    <w:p w14:paraId="7894D808" w14:textId="77777777" w:rsidR="009C11BB" w:rsidRPr="00A12525" w:rsidRDefault="009C11BB" w:rsidP="008536D4">
      <w:pPr>
        <w:spacing w:line="276" w:lineRule="auto"/>
        <w:rPr>
          <w:b/>
          <w:sz w:val="26"/>
          <w:szCs w:val="26"/>
          <w:u w:val="single"/>
        </w:rPr>
      </w:pPr>
      <w:r w:rsidRPr="00A12525">
        <w:rPr>
          <w:b/>
          <w:sz w:val="26"/>
          <w:szCs w:val="26"/>
          <w:u w:val="single"/>
        </w:rPr>
        <w:lastRenderedPageBreak/>
        <w:t>Additional Requirements</w:t>
      </w:r>
    </w:p>
    <w:p w14:paraId="01309575" w14:textId="77777777" w:rsidR="000C3376" w:rsidRPr="000C3376" w:rsidRDefault="000C3376" w:rsidP="009C11BB">
      <w:pPr>
        <w:rPr>
          <w:b/>
          <w:i/>
          <w:sz w:val="10"/>
          <w:szCs w:val="10"/>
        </w:rPr>
      </w:pPr>
    </w:p>
    <w:p w14:paraId="3FE2685E" w14:textId="77777777" w:rsidR="009C11BB" w:rsidRPr="006D2FF5" w:rsidRDefault="009C11BB" w:rsidP="009C11BB">
      <w:pPr>
        <w:rPr>
          <w:b/>
          <w:sz w:val="26"/>
          <w:szCs w:val="26"/>
        </w:rPr>
      </w:pPr>
      <w:r w:rsidRPr="006D2FF5">
        <w:rPr>
          <w:b/>
          <w:i/>
          <w:sz w:val="26"/>
          <w:szCs w:val="26"/>
        </w:rPr>
        <w:t>Coordination and Integration-</w:t>
      </w:r>
      <w:r w:rsidRPr="00741E08">
        <w:rPr>
          <w:b/>
          <w:sz w:val="26"/>
          <w:szCs w:val="26"/>
        </w:rPr>
        <w:t xml:space="preserve">Title I Schools Only </w:t>
      </w:r>
    </w:p>
    <w:p w14:paraId="6BCAC732" w14:textId="77777777" w:rsidR="009C11BB" w:rsidRPr="00544A86" w:rsidRDefault="009C11BB" w:rsidP="009C11BB">
      <w:pPr>
        <w:rPr>
          <w:sz w:val="22"/>
          <w:szCs w:val="22"/>
        </w:rPr>
      </w:pPr>
      <w:r w:rsidRPr="00544A86">
        <w:rPr>
          <w:sz w:val="22"/>
          <w:szCs w:val="22"/>
        </w:rPr>
        <w:t>Please describe how federal, state, and local services and programs will be coordinated and integrated in the school.  Include other Title programs, Migrant and Homeless, Supplemental Academic Instruction funds, as well as violence prevention programs, nutrition programs, housing programs, Head Start, adult education, career and technical education, and/or job training, as applicable.</w:t>
      </w:r>
    </w:p>
    <w:p w14:paraId="5D48C7CB" w14:textId="77777777" w:rsidR="009C11BB" w:rsidRPr="00A12525" w:rsidRDefault="009C11BB" w:rsidP="009C11BB">
      <w:pPr>
        <w:rPr>
          <w:i/>
          <w:sz w:val="10"/>
          <w:szCs w:val="1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1"/>
      </w:tblGrid>
      <w:tr w:rsidR="009C11BB" w:rsidRPr="00544A86" w14:paraId="58061DB7" w14:textId="77777777" w:rsidTr="003E37C6">
        <w:trPr>
          <w:trHeight w:val="381"/>
        </w:trPr>
        <w:tc>
          <w:tcPr>
            <w:tcW w:w="14651" w:type="dxa"/>
          </w:tcPr>
          <w:p w14:paraId="4C258FB0" w14:textId="7CA242EA" w:rsidR="009C11BB" w:rsidRPr="00D119F2" w:rsidRDefault="00263B35" w:rsidP="00A168B3">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E37C6" w14:paraId="72F3B903" w14:textId="77777777" w:rsidTr="003E37C6">
        <w:trPr>
          <w:trHeight w:val="381"/>
        </w:trPr>
        <w:tc>
          <w:tcPr>
            <w:tcW w:w="14651" w:type="dxa"/>
          </w:tcPr>
          <w:p w14:paraId="00986F55" w14:textId="77777777" w:rsidR="003E37C6" w:rsidRDefault="003E37C6" w:rsidP="00781364">
            <w:r w:rsidRPr="00D119F2">
              <w:t xml:space="preserve">Title I, Part A </w:t>
            </w:r>
            <w:r>
              <w:t xml:space="preserve">- </w:t>
            </w:r>
            <w:r w:rsidRPr="008E118B">
              <w:rPr>
                <w:sz w:val="22"/>
                <w:szCs w:val="22"/>
              </w:rPr>
              <w:t>partially or totally funds reading coaches (academic coaches) at seven Title I school-wide projects.  Reading/academic coaches provide professional development in scientifically based methods and strategies designed to improve student achievement.  Title I, Part A partially funds migrant advocates at seven schools to assist migrant students and provide an additional home-school connection.</w:t>
            </w:r>
          </w:p>
        </w:tc>
      </w:tr>
      <w:tr w:rsidR="003E37C6" w:rsidRPr="00D119F2" w14:paraId="246314F4" w14:textId="77777777" w:rsidTr="003E37C6">
        <w:trPr>
          <w:trHeight w:val="381"/>
        </w:trPr>
        <w:tc>
          <w:tcPr>
            <w:tcW w:w="14651" w:type="dxa"/>
          </w:tcPr>
          <w:p w14:paraId="0B0D9D95" w14:textId="77777777" w:rsidR="003E37C6" w:rsidRPr="00D119F2" w:rsidRDefault="003E37C6" w:rsidP="00781364">
            <w:r>
              <w:t xml:space="preserve">Title I, Part C </w:t>
            </w:r>
            <w:r w:rsidRPr="008E118B">
              <w:rPr>
                <w:sz w:val="22"/>
                <w:szCs w:val="22"/>
              </w:rPr>
              <w:t xml:space="preserve">Migrant </w:t>
            </w:r>
            <w:r>
              <w:rPr>
                <w:sz w:val="22"/>
                <w:szCs w:val="22"/>
              </w:rPr>
              <w:t xml:space="preserve">- </w:t>
            </w:r>
            <w:r w:rsidRPr="008E118B">
              <w:rPr>
                <w:sz w:val="22"/>
                <w:szCs w:val="22"/>
              </w:rPr>
              <w:t>partially or totally funds migrant advocates which serve all ten schools.  Migrant advocates provide academic and other support necessary to meet the needs of migrant students and families.</w:t>
            </w:r>
          </w:p>
        </w:tc>
      </w:tr>
      <w:tr w:rsidR="003E37C6" w14:paraId="7178033B" w14:textId="77777777" w:rsidTr="003E37C6">
        <w:trPr>
          <w:trHeight w:val="381"/>
        </w:trPr>
        <w:tc>
          <w:tcPr>
            <w:tcW w:w="14651" w:type="dxa"/>
          </w:tcPr>
          <w:p w14:paraId="0827947C" w14:textId="77777777" w:rsidR="003E37C6" w:rsidRDefault="003E37C6" w:rsidP="00781364">
            <w:r w:rsidRPr="00D119F2">
              <w:t>Title I, Part D</w:t>
            </w:r>
            <w:r>
              <w:t xml:space="preserve"> -  </w:t>
            </w:r>
            <w:r w:rsidRPr="008E118B">
              <w:rPr>
                <w:sz w:val="22"/>
                <w:szCs w:val="22"/>
              </w:rPr>
              <w:t>funds supplemental educational materials for four DJJ within the county.</w:t>
            </w:r>
          </w:p>
        </w:tc>
      </w:tr>
      <w:tr w:rsidR="003E37C6" w:rsidRPr="00D119F2" w14:paraId="1A3405CC" w14:textId="77777777" w:rsidTr="003E37C6">
        <w:trPr>
          <w:trHeight w:val="381"/>
        </w:trPr>
        <w:tc>
          <w:tcPr>
            <w:tcW w:w="14651" w:type="dxa"/>
          </w:tcPr>
          <w:p w14:paraId="2420D264" w14:textId="77777777" w:rsidR="003E37C6" w:rsidRPr="00D119F2" w:rsidRDefault="003E37C6" w:rsidP="00781364">
            <w:r w:rsidRPr="00D119F2">
              <w:t>Title II</w:t>
            </w:r>
            <w:r>
              <w:t xml:space="preserve">, Part A - </w:t>
            </w:r>
            <w:r w:rsidRPr="008E118B">
              <w:rPr>
                <w:sz w:val="22"/>
                <w:szCs w:val="22"/>
              </w:rPr>
              <w:t>funds professional development for new and experienced teachers in scientifically based strategies and methods designed to increase student achievement.  Title II, Part A also funds the add-on Reading endorsement and partially funds secondary reading/academic coaches.</w:t>
            </w:r>
          </w:p>
        </w:tc>
      </w:tr>
      <w:tr w:rsidR="003E37C6" w:rsidRPr="00D119F2" w14:paraId="1AC4F420" w14:textId="77777777" w:rsidTr="003E37C6">
        <w:trPr>
          <w:trHeight w:val="381"/>
        </w:trPr>
        <w:tc>
          <w:tcPr>
            <w:tcW w:w="14651" w:type="dxa"/>
          </w:tcPr>
          <w:p w14:paraId="58CF10D0" w14:textId="77777777" w:rsidR="003E37C6" w:rsidRPr="00D119F2" w:rsidRDefault="003E37C6" w:rsidP="00781364">
            <w:r w:rsidRPr="00D119F2">
              <w:t xml:space="preserve">Title X- </w:t>
            </w:r>
            <w:r w:rsidRPr="008E118B">
              <w:rPr>
                <w:sz w:val="22"/>
                <w:szCs w:val="22"/>
              </w:rPr>
              <w:t>Homeless students are identified at the school and district level.  The district works with food service to make sure these students are coded as participating in the free lunch program and the district works to meet their educational needs.  Homeless students residing at a local facility are also identified as homeless if awaiting foster placement.</w:t>
            </w:r>
          </w:p>
        </w:tc>
      </w:tr>
      <w:tr w:rsidR="003E37C6" w:rsidRPr="00D119F2" w14:paraId="038BBCEC" w14:textId="77777777" w:rsidTr="003E37C6">
        <w:trPr>
          <w:trHeight w:val="381"/>
        </w:trPr>
        <w:tc>
          <w:tcPr>
            <w:tcW w:w="14651" w:type="dxa"/>
          </w:tcPr>
          <w:p w14:paraId="10D62D12" w14:textId="77777777" w:rsidR="003E37C6" w:rsidRPr="00D119F2" w:rsidRDefault="003E37C6" w:rsidP="00781364">
            <w:r w:rsidRPr="00D119F2">
              <w:t>Nutrition Programs</w:t>
            </w:r>
            <w:r>
              <w:t xml:space="preserve">: </w:t>
            </w:r>
            <w:r w:rsidRPr="008E118B">
              <w:rPr>
                <w:sz w:val="22"/>
                <w:szCs w:val="22"/>
              </w:rPr>
              <w:t>School sites work cooperatively with the Food Service Department to promote good nutrition and wellness.</w:t>
            </w:r>
          </w:p>
        </w:tc>
      </w:tr>
      <w:tr w:rsidR="003E37C6" w:rsidRPr="00D119F2" w14:paraId="52DBE613" w14:textId="77777777" w:rsidTr="003E37C6">
        <w:trPr>
          <w:trHeight w:val="381"/>
        </w:trPr>
        <w:tc>
          <w:tcPr>
            <w:tcW w:w="14651" w:type="dxa"/>
          </w:tcPr>
          <w:p w14:paraId="22DB51C0" w14:textId="77777777" w:rsidR="003E37C6" w:rsidRPr="00D119F2" w:rsidRDefault="003E37C6" w:rsidP="00781364">
            <w:r w:rsidRPr="00D119F2">
              <w:t>Housing Programs</w:t>
            </w:r>
            <w:r>
              <w:t xml:space="preserve">: </w:t>
            </w:r>
            <w:r w:rsidRPr="008E118B">
              <w:rPr>
                <w:sz w:val="22"/>
                <w:szCs w:val="22"/>
              </w:rPr>
              <w:t>The District solicits referrals through the Shared Services Council and provides a district social worker to assist students and families.</w:t>
            </w:r>
          </w:p>
        </w:tc>
      </w:tr>
      <w:tr w:rsidR="003E37C6" w:rsidRPr="00D119F2" w14:paraId="482E4EA2" w14:textId="77777777" w:rsidTr="003E37C6">
        <w:trPr>
          <w:trHeight w:val="381"/>
        </w:trPr>
        <w:tc>
          <w:tcPr>
            <w:tcW w:w="14651" w:type="dxa"/>
          </w:tcPr>
          <w:p w14:paraId="59165100" w14:textId="77777777" w:rsidR="003E37C6" w:rsidRPr="00D119F2" w:rsidRDefault="003E37C6" w:rsidP="00781364">
            <w:r w:rsidRPr="00D119F2">
              <w:t>Head Start</w:t>
            </w:r>
            <w:r>
              <w:t xml:space="preserve">: </w:t>
            </w:r>
            <w:r w:rsidRPr="008E118B">
              <w:rPr>
                <w:sz w:val="22"/>
                <w:szCs w:val="22"/>
              </w:rPr>
              <w:t>The District assists in the transition from Head Start programs to the K12 program.  Migrant advocates attend all Head Start evening activities.</w:t>
            </w:r>
          </w:p>
        </w:tc>
      </w:tr>
      <w:tr w:rsidR="003E37C6" w:rsidRPr="00D119F2" w14:paraId="067AEB51" w14:textId="77777777" w:rsidTr="003E37C6">
        <w:trPr>
          <w:trHeight w:val="381"/>
        </w:trPr>
        <w:tc>
          <w:tcPr>
            <w:tcW w:w="14651" w:type="dxa"/>
          </w:tcPr>
          <w:p w14:paraId="338B6A54" w14:textId="77777777" w:rsidR="003E37C6" w:rsidRPr="00D119F2" w:rsidRDefault="003E37C6" w:rsidP="00781364">
            <w:r w:rsidRPr="00D119F2">
              <w:t>Adult Education</w:t>
            </w:r>
            <w:r>
              <w:t xml:space="preserve">: </w:t>
            </w:r>
            <w:r w:rsidRPr="008E118B">
              <w:rPr>
                <w:sz w:val="22"/>
                <w:szCs w:val="22"/>
              </w:rPr>
              <w:t>The District works cooperatively with Indian River State College and opens facilities for adult ELL classes.</w:t>
            </w:r>
            <w:r>
              <w:t xml:space="preserve"> </w:t>
            </w:r>
          </w:p>
        </w:tc>
      </w:tr>
      <w:tr w:rsidR="003E37C6" w:rsidRPr="00D119F2" w14:paraId="4C54239A" w14:textId="77777777" w:rsidTr="003E37C6">
        <w:trPr>
          <w:trHeight w:val="381"/>
        </w:trPr>
        <w:tc>
          <w:tcPr>
            <w:tcW w:w="14651" w:type="dxa"/>
          </w:tcPr>
          <w:p w14:paraId="34A22AE3" w14:textId="77777777" w:rsidR="003E37C6" w:rsidRPr="00D119F2" w:rsidRDefault="003E37C6" w:rsidP="00781364">
            <w:r w:rsidRPr="00D119F2">
              <w:t>Career and Technical Education</w:t>
            </w:r>
            <w:r>
              <w:t xml:space="preserve">: </w:t>
            </w:r>
            <w:r w:rsidRPr="008E118B">
              <w:rPr>
                <w:sz w:val="22"/>
                <w:szCs w:val="22"/>
              </w:rPr>
              <w:t>All students have access to Career and Technical programs at the secondary level.</w:t>
            </w:r>
          </w:p>
        </w:tc>
      </w:tr>
    </w:tbl>
    <w:p w14:paraId="7C931DFD" w14:textId="77777777" w:rsidR="00E31ABA" w:rsidRDefault="00E31ABA" w:rsidP="008536D4">
      <w:pPr>
        <w:spacing w:after="200" w:line="276" w:lineRule="auto"/>
        <w:rPr>
          <w:b/>
          <w:i/>
        </w:rPr>
      </w:pPr>
    </w:p>
    <w:tbl>
      <w:tblPr>
        <w:tblStyle w:val="TableGrid"/>
        <w:tblpPr w:leftFromText="180" w:rightFromText="180" w:vertAnchor="text" w:tblpY="579"/>
        <w:tblW w:w="0" w:type="auto"/>
        <w:tblLook w:val="04A0" w:firstRow="1" w:lastRow="0" w:firstColumn="1" w:lastColumn="0" w:noHBand="0" w:noVBand="1"/>
      </w:tblPr>
      <w:tblGrid>
        <w:gridCol w:w="14760"/>
      </w:tblGrid>
      <w:tr w:rsidR="00C93D65" w14:paraId="178AD010" w14:textId="77777777" w:rsidTr="00741E08">
        <w:trPr>
          <w:trHeight w:val="443"/>
        </w:trPr>
        <w:tc>
          <w:tcPr>
            <w:tcW w:w="14760" w:type="dxa"/>
          </w:tcPr>
          <w:p w14:paraId="32F26148" w14:textId="6676960B" w:rsidR="00C93D65" w:rsidRPr="002C3CAA" w:rsidRDefault="003E37C6" w:rsidP="00C93D65">
            <w:pPr>
              <w:rPr>
                <w:color w:val="222222"/>
                <w:sz w:val="24"/>
              </w:rPr>
            </w:pPr>
            <w:r w:rsidRPr="00E31ABA">
              <w:rPr>
                <w:color w:val="222222"/>
                <w:sz w:val="24"/>
              </w:rPr>
              <w:t>The focus of the Okeechobee County School System’s MTSS is to disaggregate student data looking for trends for both behavioral and academic concerns.  Each school has appointed an MTSS team to chart progress for Tier 1, Tier 2 and Tier 3 students and strategies.  The individual school’s teams will make appropriate recommendations to students, parents, teachers and administration based on calculated and reliable data.  The outcome will result in better school-wide behavior and improved student achievement.</w:t>
            </w:r>
          </w:p>
        </w:tc>
      </w:tr>
    </w:tbl>
    <w:p w14:paraId="201E751A" w14:textId="37266070" w:rsidR="00741E08" w:rsidRDefault="0009063B" w:rsidP="006D2FF5">
      <w:pPr>
        <w:rPr>
          <w:b/>
          <w:i/>
          <w:sz w:val="26"/>
          <w:szCs w:val="26"/>
        </w:rPr>
      </w:pPr>
      <w:r w:rsidRPr="006D2FF5">
        <w:rPr>
          <w:b/>
          <w:i/>
          <w:sz w:val="26"/>
          <w:szCs w:val="26"/>
        </w:rPr>
        <w:t>M</w:t>
      </w:r>
      <w:r w:rsidR="0074765C" w:rsidRPr="006D2FF5">
        <w:rPr>
          <w:b/>
          <w:i/>
          <w:sz w:val="26"/>
          <w:szCs w:val="26"/>
        </w:rPr>
        <w:t>ulti-</w:t>
      </w:r>
      <w:r w:rsidRPr="006D2FF5">
        <w:rPr>
          <w:b/>
          <w:i/>
          <w:sz w:val="26"/>
          <w:szCs w:val="26"/>
        </w:rPr>
        <w:t>T</w:t>
      </w:r>
      <w:r w:rsidR="0074765C" w:rsidRPr="006D2FF5">
        <w:rPr>
          <w:b/>
          <w:i/>
          <w:sz w:val="26"/>
          <w:szCs w:val="26"/>
        </w:rPr>
        <w:t xml:space="preserve">iered </w:t>
      </w:r>
      <w:r w:rsidRPr="006D2FF5">
        <w:rPr>
          <w:b/>
          <w:i/>
          <w:sz w:val="26"/>
          <w:szCs w:val="26"/>
        </w:rPr>
        <w:t>S</w:t>
      </w:r>
      <w:r w:rsidR="0074765C" w:rsidRPr="006D2FF5">
        <w:rPr>
          <w:b/>
          <w:i/>
          <w:sz w:val="26"/>
          <w:szCs w:val="26"/>
        </w:rPr>
        <w:t xml:space="preserve">ystem of </w:t>
      </w:r>
      <w:r w:rsidRPr="006D2FF5">
        <w:rPr>
          <w:b/>
          <w:i/>
          <w:sz w:val="26"/>
          <w:szCs w:val="26"/>
        </w:rPr>
        <w:t>S</w:t>
      </w:r>
      <w:r w:rsidR="0074765C" w:rsidRPr="006D2FF5">
        <w:rPr>
          <w:b/>
          <w:i/>
          <w:sz w:val="26"/>
          <w:szCs w:val="26"/>
        </w:rPr>
        <w:t xml:space="preserve">upports (MTSS) </w:t>
      </w:r>
      <w:r w:rsidRPr="006D2FF5">
        <w:rPr>
          <w:b/>
          <w:i/>
          <w:sz w:val="26"/>
          <w:szCs w:val="26"/>
        </w:rPr>
        <w:t>/</w:t>
      </w:r>
      <w:r w:rsidR="009C11BB" w:rsidRPr="006D2FF5">
        <w:rPr>
          <w:b/>
          <w:i/>
          <w:sz w:val="26"/>
          <w:szCs w:val="26"/>
        </w:rPr>
        <w:t>Response to Instruction/Intervention (</w:t>
      </w:r>
      <w:r w:rsidR="004E5C51">
        <w:rPr>
          <w:b/>
          <w:i/>
          <w:sz w:val="26"/>
          <w:szCs w:val="26"/>
        </w:rPr>
        <w:t>RT</w:t>
      </w:r>
      <w:r w:rsidR="004E5C51" w:rsidRPr="006D2FF5">
        <w:rPr>
          <w:b/>
          <w:i/>
          <w:sz w:val="26"/>
          <w:szCs w:val="26"/>
        </w:rPr>
        <w:t>I</w:t>
      </w:r>
      <w:r w:rsidR="009C11BB" w:rsidRPr="006D2FF5">
        <w:rPr>
          <w:b/>
          <w:i/>
          <w:sz w:val="26"/>
          <w:szCs w:val="26"/>
        </w:rPr>
        <w:t>)</w:t>
      </w:r>
    </w:p>
    <w:p w14:paraId="4E49C3C3" w14:textId="42B14A7E" w:rsidR="00741E08" w:rsidRPr="00544A86" w:rsidRDefault="00741E08" w:rsidP="00741E08">
      <w:pPr>
        <w:rPr>
          <w:sz w:val="20"/>
          <w:szCs w:val="20"/>
        </w:rPr>
      </w:pPr>
      <w:r w:rsidRPr="00544A86">
        <w:rPr>
          <w:sz w:val="20"/>
          <w:szCs w:val="20"/>
        </w:rPr>
        <w:t xml:space="preserve">Describe </w:t>
      </w:r>
      <w:r>
        <w:rPr>
          <w:sz w:val="20"/>
          <w:szCs w:val="20"/>
        </w:rPr>
        <w:t>the MTSS process at your school site.</w:t>
      </w:r>
    </w:p>
    <w:p w14:paraId="659989D6" w14:textId="77777777" w:rsidR="00741E08" w:rsidRPr="006D2FF5" w:rsidRDefault="00741E08" w:rsidP="006D2FF5">
      <w:pPr>
        <w:rPr>
          <w:b/>
          <w:i/>
          <w:sz w:val="26"/>
          <w:szCs w:val="26"/>
        </w:rPr>
      </w:pPr>
    </w:p>
    <w:p w14:paraId="669E767D" w14:textId="77777777" w:rsidR="00B71321" w:rsidRPr="006D2FF5" w:rsidRDefault="00B71321" w:rsidP="00B71321">
      <w:pPr>
        <w:rPr>
          <w:b/>
          <w:i/>
          <w:sz w:val="26"/>
          <w:szCs w:val="26"/>
        </w:rPr>
      </w:pPr>
      <w:r w:rsidRPr="006D2FF5">
        <w:rPr>
          <w:b/>
          <w:i/>
          <w:sz w:val="26"/>
          <w:szCs w:val="26"/>
        </w:rPr>
        <w:t>Elementary Title I Schools Only: Pre-School Transition</w:t>
      </w:r>
    </w:p>
    <w:p w14:paraId="68347439" w14:textId="77777777" w:rsidR="00B71321" w:rsidRDefault="00B71321" w:rsidP="00B71321">
      <w:pPr>
        <w:rPr>
          <w:sz w:val="20"/>
          <w:szCs w:val="20"/>
        </w:rPr>
      </w:pPr>
      <w:r w:rsidRPr="00544A86">
        <w:rPr>
          <w:sz w:val="20"/>
          <w:szCs w:val="20"/>
        </w:rPr>
        <w:t>Describe plans for assisting preschool children in transition from early childhood programs to local elementary school programs as applicable.</w:t>
      </w:r>
    </w:p>
    <w:p w14:paraId="0853BEB1" w14:textId="77777777" w:rsidR="00263B35" w:rsidRPr="00544A86" w:rsidRDefault="00263B35" w:rsidP="00B71321">
      <w:pPr>
        <w:rPr>
          <w:sz w:val="20"/>
          <w:szCs w:val="20"/>
        </w:rPr>
      </w:pPr>
    </w:p>
    <w:tbl>
      <w:tblPr>
        <w:tblStyle w:val="TableGrid"/>
        <w:tblW w:w="0" w:type="auto"/>
        <w:tblLook w:val="04A0" w:firstRow="1" w:lastRow="0" w:firstColumn="1" w:lastColumn="0" w:noHBand="0" w:noVBand="1"/>
      </w:tblPr>
      <w:tblGrid>
        <w:gridCol w:w="14760"/>
      </w:tblGrid>
      <w:tr w:rsidR="00263B35" w14:paraId="63F32738" w14:textId="77777777" w:rsidTr="00263B35">
        <w:trPr>
          <w:trHeight w:val="363"/>
        </w:trPr>
        <w:tc>
          <w:tcPr>
            <w:tcW w:w="14760" w:type="dxa"/>
          </w:tcPr>
          <w:p w14:paraId="01B04FD4" w14:textId="1E865E2A" w:rsidR="00263B35" w:rsidRDefault="003E37C6" w:rsidP="00B71321">
            <w:r>
              <w:lastRenderedPageBreak/>
              <w:t>The District is a VPK provider serving students that are 4 years-old during the school year.  The district also contracts with private providers that provide summer VPK services.  Migrant funds will cover the cost of wrap-around care for migrant students to attend VPK during the school year.</w:t>
            </w:r>
          </w:p>
        </w:tc>
      </w:tr>
    </w:tbl>
    <w:p w14:paraId="1BB91418" w14:textId="77777777" w:rsidR="00B63D3A" w:rsidRPr="00EB5ABF" w:rsidRDefault="00B63D3A" w:rsidP="00B71321"/>
    <w:p w14:paraId="58CBD900" w14:textId="67BEC021" w:rsidR="00D14013" w:rsidRPr="00741E08" w:rsidRDefault="006D2FF5" w:rsidP="00E31ABA">
      <w:pPr>
        <w:rPr>
          <w:b/>
          <w:sz w:val="26"/>
          <w:szCs w:val="26"/>
        </w:rPr>
      </w:pPr>
      <w:r>
        <w:rPr>
          <w:b/>
          <w:i/>
          <w:sz w:val="26"/>
          <w:szCs w:val="26"/>
        </w:rPr>
        <w:t>Posts</w:t>
      </w:r>
      <w:r w:rsidR="00D14013" w:rsidRPr="006D2FF5">
        <w:rPr>
          <w:b/>
          <w:i/>
          <w:sz w:val="26"/>
          <w:szCs w:val="26"/>
        </w:rPr>
        <w:t>econdary Transition</w:t>
      </w:r>
      <w:r w:rsidR="00741E08">
        <w:rPr>
          <w:b/>
          <w:sz w:val="26"/>
          <w:szCs w:val="26"/>
        </w:rPr>
        <w:t xml:space="preserve"> – High School Only</w:t>
      </w:r>
    </w:p>
    <w:p w14:paraId="7C9F6802" w14:textId="7C32911C" w:rsidR="00741E08" w:rsidRPr="00741E08" w:rsidRDefault="00741E08" w:rsidP="00E31ABA">
      <w:pPr>
        <w:rPr>
          <w:sz w:val="20"/>
          <w:szCs w:val="20"/>
        </w:rPr>
      </w:pPr>
      <w:r>
        <w:rPr>
          <w:sz w:val="20"/>
          <w:szCs w:val="20"/>
        </w:rPr>
        <w:t>Describe strategies to improve student readiness for the public postsecondary level based on an annual analysis of the feedback report data (see link on Page 7).</w:t>
      </w:r>
    </w:p>
    <w:tbl>
      <w:tblPr>
        <w:tblStyle w:val="TableGrid"/>
        <w:tblW w:w="0" w:type="auto"/>
        <w:tblLook w:val="04A0" w:firstRow="1" w:lastRow="0" w:firstColumn="1" w:lastColumn="0" w:noHBand="0" w:noVBand="1"/>
      </w:tblPr>
      <w:tblGrid>
        <w:gridCol w:w="14760"/>
      </w:tblGrid>
      <w:tr w:rsidR="00D14013" w:rsidRPr="00D14013" w14:paraId="78F3ACE0" w14:textId="77777777" w:rsidTr="002D6235">
        <w:trPr>
          <w:trHeight w:val="363"/>
        </w:trPr>
        <w:tc>
          <w:tcPr>
            <w:tcW w:w="14760" w:type="dxa"/>
          </w:tcPr>
          <w:p w14:paraId="1F50C71F" w14:textId="2953ED98" w:rsidR="00933413" w:rsidRPr="00B77EB1" w:rsidRDefault="00263B35" w:rsidP="009E7F14">
            <w:pPr>
              <w:rPr>
                <w:sz w:val="24"/>
              </w:rPr>
            </w:pPr>
            <w:r>
              <w:fldChar w:fldCharType="begin">
                <w:ffData>
                  <w:name w:val="Text32"/>
                  <w:enabled/>
                  <w:calcOnExit w:val="0"/>
                  <w:textInput/>
                </w:ffData>
              </w:fldChar>
            </w:r>
            <w:bookmarkStart w:id="7" w:name="Text32"/>
            <w:r>
              <w:rPr>
                <w:sz w:val="24"/>
              </w:rPr>
              <w:instrText xml:space="preserve"> FORMTEXT </w:instrText>
            </w:r>
            <w:r>
              <w:fldChar w:fldCharType="separate"/>
            </w:r>
            <w:r>
              <w:rPr>
                <w:noProof/>
                <w:sz w:val="24"/>
              </w:rPr>
              <w:t> </w:t>
            </w:r>
            <w:r>
              <w:rPr>
                <w:noProof/>
                <w:sz w:val="24"/>
              </w:rPr>
              <w:t> </w:t>
            </w:r>
            <w:r>
              <w:rPr>
                <w:noProof/>
                <w:sz w:val="24"/>
              </w:rPr>
              <w:t> </w:t>
            </w:r>
            <w:r>
              <w:rPr>
                <w:noProof/>
                <w:sz w:val="24"/>
              </w:rPr>
              <w:t> </w:t>
            </w:r>
            <w:r>
              <w:rPr>
                <w:noProof/>
                <w:sz w:val="24"/>
              </w:rPr>
              <w:t> </w:t>
            </w:r>
            <w:r>
              <w:fldChar w:fldCharType="end"/>
            </w:r>
            <w:bookmarkEnd w:id="7"/>
          </w:p>
        </w:tc>
      </w:tr>
    </w:tbl>
    <w:p w14:paraId="373C0B8E" w14:textId="77777777" w:rsidR="00BF1AFD" w:rsidRDefault="00BF1AFD" w:rsidP="009E7F14">
      <w:pPr>
        <w:rPr>
          <w:b/>
          <w:sz w:val="26"/>
          <w:szCs w:val="26"/>
        </w:rPr>
      </w:pPr>
    </w:p>
    <w:p w14:paraId="5B086B4D" w14:textId="5A92F645" w:rsidR="00933413" w:rsidRDefault="00933413" w:rsidP="009E7F14">
      <w:pPr>
        <w:rPr>
          <w:b/>
          <w:sz w:val="26"/>
          <w:szCs w:val="26"/>
        </w:rPr>
      </w:pPr>
      <w:r>
        <w:rPr>
          <w:b/>
          <w:i/>
          <w:sz w:val="26"/>
          <w:szCs w:val="26"/>
        </w:rPr>
        <w:t>Dropout Prevention Program</w:t>
      </w:r>
    </w:p>
    <w:tbl>
      <w:tblPr>
        <w:tblStyle w:val="TableGrid"/>
        <w:tblpPr w:leftFromText="180" w:rightFromText="180" w:vertAnchor="text" w:horzAnchor="margin" w:tblpY="133"/>
        <w:tblW w:w="0" w:type="auto"/>
        <w:tblLook w:val="04A0" w:firstRow="1" w:lastRow="0" w:firstColumn="1" w:lastColumn="0" w:noHBand="0" w:noVBand="1"/>
      </w:tblPr>
      <w:tblGrid>
        <w:gridCol w:w="14760"/>
      </w:tblGrid>
      <w:tr w:rsidR="00933413" w14:paraId="79FA724A" w14:textId="77777777" w:rsidTr="00741E08">
        <w:trPr>
          <w:trHeight w:val="350"/>
        </w:trPr>
        <w:tc>
          <w:tcPr>
            <w:tcW w:w="14760" w:type="dxa"/>
          </w:tcPr>
          <w:p w14:paraId="50DD5ADC" w14:textId="77777777" w:rsidR="003E37C6" w:rsidRDefault="003E37C6" w:rsidP="003E37C6">
            <w:r>
              <w:t xml:space="preserve">At the school level, students who are at risk of dropping out are identified by looking at criteria that puts them at risk of dropping out: attendance, course failure, excessive OSS and ISS, and Level 1 on standardized tests. Students who meet two or more of these criteria have a 25% more chance of dropping out than their peers who are not on the Watch List. In order to prevent these students from dropping out, specific interventions are used and then monitored monthly, quarterly, and annually in order to document their response to the intervention. If students are not responding to the intervention, a new intervention is used. At the end of the year, a recommendation is made to continue with remediation or discontinue the remediation based on documented progress monitoring. This process is done informally based on data chats with teachers or done formally through the MTSS process. </w:t>
            </w:r>
          </w:p>
          <w:p w14:paraId="7B4AA720" w14:textId="56F3808A" w:rsidR="00933413" w:rsidRPr="00E31ABA" w:rsidRDefault="003E37C6" w:rsidP="003E37C6">
            <w:pPr>
              <w:rPr>
                <w:sz w:val="24"/>
              </w:rPr>
            </w:pPr>
            <w:r>
              <w:t>At the district level, the Director of Student Services oversees the Drop Out Prevention program by assisting with the students who are at risk of dropping out through the district Attendance Procedure and the Instructional Review process. The Director of Student Services also contacts all students who have withdrawn from school and have a drop out code assigned to them. Home visits are made and drop outs are offered the option of coming back to school, signing up for virtual school, enrolling in night school and seeking a high school diploma, or taking their GED.</w:t>
            </w:r>
          </w:p>
        </w:tc>
      </w:tr>
    </w:tbl>
    <w:p w14:paraId="07232CD5" w14:textId="77777777" w:rsidR="00933413" w:rsidRDefault="00933413" w:rsidP="009E7F14">
      <w:pPr>
        <w:rPr>
          <w:b/>
          <w:sz w:val="26"/>
          <w:szCs w:val="26"/>
          <w:u w:val="single"/>
        </w:rPr>
      </w:pPr>
    </w:p>
    <w:p w14:paraId="7B956569" w14:textId="5B7C88F7" w:rsidR="006C1082" w:rsidRDefault="006C1082" w:rsidP="006C1082">
      <w:pPr>
        <w:rPr>
          <w:b/>
          <w:i/>
          <w:sz w:val="26"/>
          <w:szCs w:val="26"/>
        </w:rPr>
      </w:pPr>
      <w:r>
        <w:rPr>
          <w:b/>
          <w:i/>
          <w:sz w:val="26"/>
          <w:szCs w:val="26"/>
        </w:rPr>
        <w:t>Student Support Programs</w:t>
      </w:r>
    </w:p>
    <w:p w14:paraId="073D734A" w14:textId="7E4AD093" w:rsidR="006C1082" w:rsidRPr="006C1082" w:rsidRDefault="006C1082" w:rsidP="006C1082">
      <w:pPr>
        <w:rPr>
          <w:sz w:val="20"/>
          <w:szCs w:val="26"/>
        </w:rPr>
      </w:pPr>
      <w:r w:rsidRPr="006C1082">
        <w:rPr>
          <w:sz w:val="20"/>
          <w:szCs w:val="26"/>
        </w:rPr>
        <w:t>As part of the Florida Healthy Schools Recognition Program, schools are required to desc</w:t>
      </w:r>
      <w:r>
        <w:rPr>
          <w:sz w:val="20"/>
          <w:szCs w:val="26"/>
        </w:rPr>
        <w:t>ribe how student support services professionals support student achievement by assisting schools in identifying barriers to learning, developing programs to promote healthy social and emotional adjustment, and designing and implementing programs that address social, mental health, and academic issues.  Please describe the school’s program below:</w:t>
      </w:r>
    </w:p>
    <w:tbl>
      <w:tblPr>
        <w:tblStyle w:val="TableGrid"/>
        <w:tblW w:w="0" w:type="auto"/>
        <w:tblLook w:val="04A0" w:firstRow="1" w:lastRow="0" w:firstColumn="1" w:lastColumn="0" w:noHBand="0" w:noVBand="1"/>
      </w:tblPr>
      <w:tblGrid>
        <w:gridCol w:w="14760"/>
      </w:tblGrid>
      <w:tr w:rsidR="006C1082" w14:paraId="054CAA58" w14:textId="77777777" w:rsidTr="006C1082">
        <w:tc>
          <w:tcPr>
            <w:tcW w:w="14760" w:type="dxa"/>
          </w:tcPr>
          <w:p w14:paraId="727AB853" w14:textId="77777777" w:rsidR="003E37C6" w:rsidRDefault="003E37C6" w:rsidP="003E37C6">
            <w:r>
              <w:t xml:space="preserve">Our district is a Florida Healthy School District and has a substantial program designed to identify barriers to learning and promote social and emotional health all while implementing programs that address mental health so that our students are academically successful. Our school guidance counselor is trained to do identify students who may need student support services. Often times, our guidance counselor, with open communication with families, can provide the support needed. In some cases Threat Assessments are conducted to determine if students are a danger to themselves or others. This Threat Assessment is done by a team that includes law enforcement and a trained crisis counselor. If a threat exists, counseling is recommended to the parents and parenting classes can be offered as well. </w:t>
            </w:r>
          </w:p>
          <w:p w14:paraId="68FE34B9" w14:textId="77777777" w:rsidR="003E37C6" w:rsidRDefault="003E37C6" w:rsidP="003E37C6">
            <w:r>
              <w:t> </w:t>
            </w:r>
          </w:p>
          <w:p w14:paraId="3AB9CF26" w14:textId="7B397EAF" w:rsidR="006C1082" w:rsidRPr="006C1082" w:rsidRDefault="003E37C6" w:rsidP="003E37C6">
            <w:pPr>
              <w:rPr>
                <w:sz w:val="26"/>
                <w:szCs w:val="26"/>
              </w:rPr>
            </w:pPr>
            <w:r>
              <w:t>In addition to the services provided by our school personnel, students who are identified as needing services have access to services provided through our Community Collaborative Council.  This community council partnerships with organizations that can provide food for families, money to pay for electric bills, money to pay for doctor visits, school supplies, parenting classes, mental health counseling, and clothes.   </w:t>
            </w:r>
          </w:p>
        </w:tc>
      </w:tr>
    </w:tbl>
    <w:p w14:paraId="5336E253" w14:textId="77777777" w:rsidR="006C1082" w:rsidRDefault="006C1082" w:rsidP="009E7F14">
      <w:pPr>
        <w:rPr>
          <w:b/>
          <w:sz w:val="26"/>
          <w:szCs w:val="26"/>
          <w:u w:val="single"/>
        </w:rPr>
      </w:pPr>
    </w:p>
    <w:p w14:paraId="1417CFA0" w14:textId="065612AC" w:rsidR="002D322F" w:rsidRDefault="002D322F" w:rsidP="002D322F">
      <w:pPr>
        <w:rPr>
          <w:b/>
          <w:i/>
          <w:sz w:val="26"/>
          <w:szCs w:val="26"/>
        </w:rPr>
      </w:pPr>
      <w:r>
        <w:rPr>
          <w:b/>
          <w:i/>
          <w:sz w:val="26"/>
          <w:szCs w:val="26"/>
        </w:rPr>
        <w:t>Violence &amp; Bullying Programs</w:t>
      </w:r>
    </w:p>
    <w:p w14:paraId="7084E7CB" w14:textId="26905639" w:rsidR="002D322F" w:rsidRPr="006C1082" w:rsidRDefault="002D322F" w:rsidP="002D322F">
      <w:pPr>
        <w:rPr>
          <w:sz w:val="20"/>
          <w:szCs w:val="26"/>
        </w:rPr>
      </w:pPr>
      <w:r w:rsidRPr="006C1082">
        <w:rPr>
          <w:sz w:val="20"/>
          <w:szCs w:val="26"/>
        </w:rPr>
        <w:t xml:space="preserve">As part of the Florida Healthy Schools Recognition Program, schools are </w:t>
      </w:r>
      <w:r>
        <w:rPr>
          <w:sz w:val="20"/>
          <w:szCs w:val="26"/>
        </w:rPr>
        <w:t>required to describe their efforts to address and, as a result, reduce violence and bullying in schools.  Please describe the school’s program below:</w:t>
      </w:r>
    </w:p>
    <w:tbl>
      <w:tblPr>
        <w:tblStyle w:val="TableGrid"/>
        <w:tblW w:w="0" w:type="auto"/>
        <w:tblLook w:val="04A0" w:firstRow="1" w:lastRow="0" w:firstColumn="1" w:lastColumn="0" w:noHBand="0" w:noVBand="1"/>
      </w:tblPr>
      <w:tblGrid>
        <w:gridCol w:w="14760"/>
      </w:tblGrid>
      <w:tr w:rsidR="002D322F" w14:paraId="37484D4B" w14:textId="77777777" w:rsidTr="00F47BD1">
        <w:tc>
          <w:tcPr>
            <w:tcW w:w="14760" w:type="dxa"/>
          </w:tcPr>
          <w:p w14:paraId="2ADB09E1" w14:textId="77777777" w:rsidR="003E37C6" w:rsidRDefault="003E37C6" w:rsidP="003E37C6">
            <w:r>
              <w:t xml:space="preserve">Our district has a zero tolerance for bullying and violence in schools. Our policy and the procedures for handling bullying and violence is clearly defined in our Code of Student Conduct. We are required to address these issues at our SAC committee meetings, during PTOs, at Town Hall Meetings, with our students, and with our parents. Bullying and violence can be reported anonymously or directly. Each report, adhering to a strict time line, must be investigated and findings reported to the victim, the accused, the parents of all parties, and to the district office at the end of the year. All founded and unfounded cases are documented in our student database, Skyward. </w:t>
            </w:r>
          </w:p>
          <w:p w14:paraId="35BD3934" w14:textId="3016B948" w:rsidR="002D322F" w:rsidRPr="006C1082" w:rsidRDefault="003E37C6" w:rsidP="003E37C6">
            <w:pPr>
              <w:rPr>
                <w:sz w:val="26"/>
                <w:szCs w:val="26"/>
              </w:rPr>
            </w:pPr>
            <w:r>
              <w:t xml:space="preserve">Students in our school have access to bullying and harassment and violence prevention instruction. Our guidance counselors, in collaboration with Martha’s House (an organization </w:t>
            </w:r>
            <w:r>
              <w:lastRenderedPageBreak/>
              <w:t>affiliated with violence prevention and domestic abuse), using bullying and harassment curriculum, go in to classes and conduct lessons. All students participate in an online course in cyber-bullying and online safety.</w:t>
            </w:r>
          </w:p>
        </w:tc>
      </w:tr>
    </w:tbl>
    <w:p w14:paraId="5308CFC6" w14:textId="77777777" w:rsidR="002D322F" w:rsidRDefault="002D322F" w:rsidP="009E7F14">
      <w:pPr>
        <w:rPr>
          <w:b/>
          <w:sz w:val="26"/>
          <w:szCs w:val="26"/>
          <w:u w:val="single"/>
        </w:rPr>
      </w:pPr>
    </w:p>
    <w:p w14:paraId="4781A229" w14:textId="77777777" w:rsidR="006C1082" w:rsidRDefault="006C1082" w:rsidP="009E7F14">
      <w:pPr>
        <w:rPr>
          <w:b/>
          <w:sz w:val="26"/>
          <w:szCs w:val="26"/>
          <w:u w:val="single"/>
        </w:rPr>
      </w:pPr>
    </w:p>
    <w:p w14:paraId="1CE4AA05" w14:textId="31B3E0F1" w:rsidR="009E7F14" w:rsidRDefault="009E7F14" w:rsidP="009E7F14">
      <w:pPr>
        <w:rPr>
          <w:b/>
          <w:sz w:val="26"/>
          <w:szCs w:val="26"/>
          <w:u w:val="single"/>
        </w:rPr>
      </w:pPr>
      <w:r w:rsidRPr="00B84781">
        <w:rPr>
          <w:b/>
          <w:sz w:val="26"/>
          <w:szCs w:val="26"/>
          <w:u w:val="single"/>
        </w:rPr>
        <w:t>PART I</w:t>
      </w:r>
      <w:r w:rsidR="003F56C8">
        <w:rPr>
          <w:b/>
          <w:sz w:val="26"/>
          <w:szCs w:val="26"/>
          <w:u w:val="single"/>
        </w:rPr>
        <w:t>I</w:t>
      </w:r>
      <w:r w:rsidRPr="00B84781">
        <w:rPr>
          <w:b/>
          <w:sz w:val="26"/>
          <w:szCs w:val="26"/>
          <w:u w:val="single"/>
        </w:rPr>
        <w:t>I: EXPECTED IMPROVEMENTS</w:t>
      </w:r>
    </w:p>
    <w:p w14:paraId="0B5B39A4" w14:textId="77777777" w:rsidR="00B84781" w:rsidRPr="00B84781" w:rsidRDefault="00B84781" w:rsidP="009E7F14">
      <w:pPr>
        <w:rPr>
          <w:b/>
          <w:sz w:val="26"/>
          <w:szCs w:val="26"/>
          <w:u w:val="single"/>
        </w:rPr>
      </w:pPr>
    </w:p>
    <w:p w14:paraId="45BF086B" w14:textId="77777777" w:rsidR="009E7F14" w:rsidRPr="00B73461" w:rsidRDefault="009E7F14" w:rsidP="009E7F14">
      <w:pPr>
        <w:rPr>
          <w:sz w:val="10"/>
          <w:szCs w:val="10"/>
        </w:rPr>
      </w:pPr>
    </w:p>
    <w:p w14:paraId="4CB2C16B" w14:textId="77777777" w:rsidR="00A96F48" w:rsidRDefault="00A52658" w:rsidP="000C3376">
      <w:pPr>
        <w:rPr>
          <w:b/>
          <w:sz w:val="26"/>
          <w:szCs w:val="26"/>
          <w:u w:val="single"/>
        </w:rPr>
      </w:pPr>
      <w:r>
        <w:rPr>
          <w:b/>
          <w:sz w:val="26"/>
          <w:szCs w:val="26"/>
          <w:u w:val="single"/>
        </w:rPr>
        <w:t>Goal #1</w:t>
      </w:r>
      <w:r w:rsidR="00956FCB">
        <w:rPr>
          <w:b/>
          <w:sz w:val="26"/>
          <w:szCs w:val="26"/>
          <w:u w:val="single"/>
        </w:rPr>
        <w:t>: Reading Goal</w:t>
      </w:r>
    </w:p>
    <w:p w14:paraId="00B309D4" w14:textId="6E723537" w:rsidR="00956FCB" w:rsidRPr="00956FCB" w:rsidRDefault="00956FCB" w:rsidP="000C3376">
      <w:pPr>
        <w:rPr>
          <w:b/>
          <w:i/>
          <w:sz w:val="26"/>
          <w:szCs w:val="26"/>
        </w:rPr>
      </w:pPr>
      <w:r w:rsidRPr="00956FCB">
        <w:rPr>
          <w:b/>
          <w:i/>
          <w:sz w:val="26"/>
          <w:szCs w:val="26"/>
        </w:rPr>
        <w:t>1</w:t>
      </w:r>
      <w:r w:rsidR="001A18E2">
        <w:rPr>
          <w:b/>
          <w:i/>
          <w:sz w:val="26"/>
          <w:szCs w:val="26"/>
        </w:rPr>
        <w:t>.</w:t>
      </w:r>
      <w:r w:rsidRPr="00956FCB">
        <w:rPr>
          <w:b/>
          <w:i/>
          <w:sz w:val="26"/>
          <w:szCs w:val="26"/>
        </w:rPr>
        <w:t xml:space="preserve"> </w:t>
      </w:r>
      <w:r w:rsidR="001A18E2">
        <w:rPr>
          <w:b/>
          <w:i/>
          <w:sz w:val="26"/>
          <w:szCs w:val="26"/>
        </w:rPr>
        <w:t xml:space="preserve"> </w:t>
      </w:r>
      <w:r w:rsidR="0054593B">
        <w:rPr>
          <w:b/>
          <w:i/>
          <w:sz w:val="26"/>
          <w:szCs w:val="26"/>
        </w:rPr>
        <w:t>Reading instruction will be standards-based</w:t>
      </w:r>
      <w:r w:rsidR="00781364">
        <w:rPr>
          <w:b/>
          <w:i/>
          <w:sz w:val="26"/>
          <w:szCs w:val="26"/>
        </w:rPr>
        <w:t>.</w:t>
      </w:r>
    </w:p>
    <w:tbl>
      <w:tblPr>
        <w:tblStyle w:val="TableGrid"/>
        <w:tblW w:w="0" w:type="auto"/>
        <w:tblLook w:val="04A0" w:firstRow="1" w:lastRow="0" w:firstColumn="1" w:lastColumn="0" w:noHBand="0" w:noVBand="1"/>
      </w:tblPr>
      <w:tblGrid>
        <w:gridCol w:w="14760"/>
      </w:tblGrid>
      <w:tr w:rsidR="00956FCB" w14:paraId="7ED95406" w14:textId="77777777" w:rsidTr="00956FCB">
        <w:tc>
          <w:tcPr>
            <w:tcW w:w="14760" w:type="dxa"/>
          </w:tcPr>
          <w:p w14:paraId="4F7C3DE7" w14:textId="77777777" w:rsidR="0054593B" w:rsidRDefault="00956FCB" w:rsidP="000C3376">
            <w:pPr>
              <w:rPr>
                <w:b/>
                <w:sz w:val="26"/>
                <w:szCs w:val="26"/>
              </w:rPr>
            </w:pPr>
            <w:r>
              <w:rPr>
                <w:b/>
                <w:sz w:val="26"/>
                <w:szCs w:val="26"/>
              </w:rPr>
              <w:t xml:space="preserve">Strategies: </w:t>
            </w:r>
          </w:p>
          <w:p w14:paraId="221DC8A3" w14:textId="77777777" w:rsidR="0054593B" w:rsidRDefault="00632E4C" w:rsidP="0054593B">
            <w:pPr>
              <w:pStyle w:val="ListParagraph"/>
              <w:numPr>
                <w:ilvl w:val="0"/>
                <w:numId w:val="20"/>
              </w:numPr>
              <w:rPr>
                <w:sz w:val="26"/>
                <w:szCs w:val="26"/>
              </w:rPr>
            </w:pPr>
            <w:r w:rsidRPr="0054593B">
              <w:rPr>
                <w:sz w:val="26"/>
                <w:szCs w:val="26"/>
              </w:rPr>
              <w:t>PLCs will be focused on standards based instruct</w:t>
            </w:r>
            <w:r w:rsidR="0054593B">
              <w:rPr>
                <w:sz w:val="26"/>
                <w:szCs w:val="26"/>
              </w:rPr>
              <w:t xml:space="preserve">ion and instructional shifts. </w:t>
            </w:r>
          </w:p>
          <w:p w14:paraId="4F248339" w14:textId="32C1402A" w:rsidR="0054593B" w:rsidRDefault="00632E4C" w:rsidP="0054593B">
            <w:pPr>
              <w:pStyle w:val="ListParagraph"/>
              <w:numPr>
                <w:ilvl w:val="0"/>
                <w:numId w:val="20"/>
              </w:numPr>
              <w:rPr>
                <w:sz w:val="26"/>
                <w:szCs w:val="26"/>
              </w:rPr>
            </w:pPr>
            <w:r w:rsidRPr="0054593B">
              <w:rPr>
                <w:sz w:val="26"/>
                <w:szCs w:val="26"/>
              </w:rPr>
              <w:t xml:space="preserve"> </w:t>
            </w:r>
            <w:r w:rsidR="00300A5E" w:rsidRPr="0054593B">
              <w:rPr>
                <w:sz w:val="26"/>
                <w:szCs w:val="26"/>
              </w:rPr>
              <w:t>Five paraprofessionals and four special area teachers are assigned to assist in 21 reading groups during the reading block 2-</w:t>
            </w:r>
            <w:r w:rsidR="004E5C51" w:rsidRPr="0054593B">
              <w:rPr>
                <w:sz w:val="26"/>
                <w:szCs w:val="26"/>
              </w:rPr>
              <w:t xml:space="preserve">4 </w:t>
            </w:r>
            <w:r w:rsidR="004E5C51">
              <w:rPr>
                <w:sz w:val="26"/>
                <w:szCs w:val="26"/>
              </w:rPr>
              <w:t>days</w:t>
            </w:r>
            <w:r w:rsidR="00300A5E" w:rsidRPr="0054593B">
              <w:rPr>
                <w:sz w:val="26"/>
                <w:szCs w:val="26"/>
              </w:rPr>
              <w:t xml:space="preserve"> a week for 40 minutes to 1 hour.   </w:t>
            </w:r>
          </w:p>
          <w:p w14:paraId="68F3A01E" w14:textId="76604F50" w:rsidR="0054593B" w:rsidRDefault="00300A5E" w:rsidP="0054593B">
            <w:pPr>
              <w:pStyle w:val="ListParagraph"/>
              <w:numPr>
                <w:ilvl w:val="0"/>
                <w:numId w:val="20"/>
              </w:numPr>
              <w:rPr>
                <w:sz w:val="26"/>
                <w:szCs w:val="26"/>
              </w:rPr>
            </w:pPr>
            <w:r w:rsidRPr="0054593B">
              <w:rPr>
                <w:sz w:val="26"/>
                <w:szCs w:val="26"/>
              </w:rPr>
              <w:t xml:space="preserve"> NES is partnering with OHS and the Big Brother/Big Sister program to bring students who par</w:t>
            </w:r>
            <w:r w:rsidR="0054593B">
              <w:rPr>
                <w:sz w:val="26"/>
                <w:szCs w:val="26"/>
              </w:rPr>
              <w:t xml:space="preserve">ticipate in the AVID program to </w:t>
            </w:r>
            <w:r w:rsidRPr="0054593B">
              <w:rPr>
                <w:sz w:val="26"/>
                <w:szCs w:val="26"/>
              </w:rPr>
              <w:t>assist during the reading block 4-5 da</w:t>
            </w:r>
            <w:r w:rsidR="0054593B">
              <w:rPr>
                <w:sz w:val="26"/>
                <w:szCs w:val="26"/>
              </w:rPr>
              <w:t>ys per week beginning in November</w:t>
            </w:r>
            <w:r w:rsidRPr="0054593B">
              <w:rPr>
                <w:sz w:val="26"/>
                <w:szCs w:val="26"/>
              </w:rPr>
              <w:t xml:space="preserve">. </w:t>
            </w:r>
          </w:p>
          <w:p w14:paraId="6B765CDD" w14:textId="0C6D598E" w:rsidR="0054593B" w:rsidRDefault="00300A5E" w:rsidP="0054593B">
            <w:pPr>
              <w:pStyle w:val="ListParagraph"/>
              <w:numPr>
                <w:ilvl w:val="0"/>
                <w:numId w:val="20"/>
              </w:numPr>
              <w:rPr>
                <w:sz w:val="26"/>
                <w:szCs w:val="26"/>
              </w:rPr>
            </w:pPr>
            <w:r w:rsidRPr="0054593B">
              <w:rPr>
                <w:sz w:val="26"/>
                <w:szCs w:val="26"/>
              </w:rPr>
              <w:t xml:space="preserve"> Teachers will follow the OCSB Curriculum Roadmap and </w:t>
            </w:r>
            <w:r w:rsidR="004E5C51" w:rsidRPr="0054593B">
              <w:rPr>
                <w:sz w:val="26"/>
                <w:szCs w:val="26"/>
              </w:rPr>
              <w:t>use iReady</w:t>
            </w:r>
            <w:r w:rsidRPr="0054593B">
              <w:rPr>
                <w:sz w:val="26"/>
                <w:szCs w:val="26"/>
              </w:rPr>
              <w:t xml:space="preserve"> computer based program and print material for instruction. </w:t>
            </w:r>
          </w:p>
          <w:p w14:paraId="67CFAB9E" w14:textId="63A6B989" w:rsidR="0054593B" w:rsidRDefault="0054593B" w:rsidP="0054593B">
            <w:pPr>
              <w:pStyle w:val="ListParagraph"/>
              <w:numPr>
                <w:ilvl w:val="0"/>
                <w:numId w:val="20"/>
              </w:numPr>
              <w:rPr>
                <w:sz w:val="26"/>
                <w:szCs w:val="26"/>
              </w:rPr>
            </w:pPr>
            <w:r>
              <w:rPr>
                <w:sz w:val="26"/>
                <w:szCs w:val="26"/>
              </w:rPr>
              <w:t>Sing, Spell, Read and Write will be used for phonics instruction in grades K-2.</w:t>
            </w:r>
          </w:p>
          <w:p w14:paraId="342E7ED0" w14:textId="36D57223" w:rsidR="0054593B" w:rsidRDefault="00300A5E" w:rsidP="0054593B">
            <w:pPr>
              <w:pStyle w:val="ListParagraph"/>
              <w:numPr>
                <w:ilvl w:val="0"/>
                <w:numId w:val="20"/>
              </w:numPr>
              <w:rPr>
                <w:sz w:val="26"/>
                <w:szCs w:val="26"/>
              </w:rPr>
            </w:pPr>
            <w:r w:rsidRPr="0054593B">
              <w:rPr>
                <w:sz w:val="26"/>
                <w:szCs w:val="26"/>
              </w:rPr>
              <w:t xml:space="preserve"> Teachers will use science and social studies text </w:t>
            </w:r>
            <w:r w:rsidR="0054593B">
              <w:rPr>
                <w:sz w:val="26"/>
                <w:szCs w:val="26"/>
              </w:rPr>
              <w:t xml:space="preserve">for reading instruction.  </w:t>
            </w:r>
          </w:p>
          <w:p w14:paraId="5ADB5524" w14:textId="3CB0D25D" w:rsidR="0054593B" w:rsidRDefault="00300A5E" w:rsidP="0054593B">
            <w:pPr>
              <w:pStyle w:val="ListParagraph"/>
              <w:numPr>
                <w:ilvl w:val="0"/>
                <w:numId w:val="20"/>
              </w:numPr>
              <w:rPr>
                <w:sz w:val="26"/>
                <w:szCs w:val="26"/>
              </w:rPr>
            </w:pPr>
            <w:r w:rsidRPr="0054593B">
              <w:rPr>
                <w:sz w:val="26"/>
                <w:szCs w:val="26"/>
              </w:rPr>
              <w:t xml:space="preserve"> </w:t>
            </w:r>
            <w:r w:rsidR="004E5C51" w:rsidRPr="0054593B">
              <w:rPr>
                <w:sz w:val="26"/>
                <w:szCs w:val="26"/>
              </w:rPr>
              <w:t>Tu</w:t>
            </w:r>
            <w:r w:rsidR="004E5C51">
              <w:rPr>
                <w:sz w:val="26"/>
                <w:szCs w:val="26"/>
              </w:rPr>
              <w:t xml:space="preserve">toring </w:t>
            </w:r>
            <w:r w:rsidR="004E5C51" w:rsidRPr="0054593B">
              <w:rPr>
                <w:sz w:val="26"/>
                <w:szCs w:val="26"/>
              </w:rPr>
              <w:t>will</w:t>
            </w:r>
            <w:r w:rsidR="00632E4C" w:rsidRPr="0054593B">
              <w:rPr>
                <w:sz w:val="26"/>
                <w:szCs w:val="26"/>
              </w:rPr>
              <w:t xml:space="preserve"> be offered after-school throughout the year. </w:t>
            </w:r>
          </w:p>
          <w:p w14:paraId="6F8CC954" w14:textId="2B5E2743" w:rsidR="00956FCB" w:rsidRDefault="00D92836" w:rsidP="0054593B">
            <w:pPr>
              <w:pStyle w:val="ListParagraph"/>
              <w:numPr>
                <w:ilvl w:val="0"/>
                <w:numId w:val="20"/>
              </w:numPr>
              <w:rPr>
                <w:sz w:val="26"/>
                <w:szCs w:val="26"/>
              </w:rPr>
            </w:pPr>
            <w:r w:rsidRPr="0054593B">
              <w:rPr>
                <w:sz w:val="26"/>
                <w:szCs w:val="26"/>
              </w:rPr>
              <w:t xml:space="preserve"> Comprehension will be a foundational skill addressed during the Academic Parent Teacher Teams (APTT). </w:t>
            </w:r>
          </w:p>
          <w:p w14:paraId="25D12917" w14:textId="377C1767" w:rsidR="0054593B" w:rsidRPr="0054593B" w:rsidRDefault="0054593B" w:rsidP="0054593B">
            <w:pPr>
              <w:pStyle w:val="ListParagraph"/>
              <w:numPr>
                <w:ilvl w:val="0"/>
                <w:numId w:val="20"/>
              </w:numPr>
              <w:rPr>
                <w:sz w:val="26"/>
                <w:szCs w:val="26"/>
              </w:rPr>
            </w:pPr>
            <w:r>
              <w:rPr>
                <w:sz w:val="26"/>
                <w:szCs w:val="26"/>
              </w:rPr>
              <w:t xml:space="preserve">The NES Writing plan includes writing from sources and writing progress will be monitored twice a year. </w:t>
            </w:r>
          </w:p>
          <w:p w14:paraId="5B021340" w14:textId="77777777" w:rsidR="00F475B9" w:rsidRPr="00F475B9" w:rsidRDefault="00F475B9" w:rsidP="000C3376">
            <w:pPr>
              <w:rPr>
                <w:sz w:val="26"/>
                <w:szCs w:val="26"/>
              </w:rPr>
            </w:pPr>
          </w:p>
          <w:p w14:paraId="0E28B721" w14:textId="023D2635" w:rsidR="0054593B" w:rsidRDefault="00956FCB" w:rsidP="000C3376">
            <w:pPr>
              <w:rPr>
                <w:sz w:val="26"/>
                <w:szCs w:val="26"/>
              </w:rPr>
            </w:pPr>
            <w:r>
              <w:rPr>
                <w:b/>
                <w:sz w:val="26"/>
                <w:szCs w:val="26"/>
              </w:rPr>
              <w:t xml:space="preserve">Who will monitor: </w:t>
            </w:r>
            <w:r w:rsidR="006E499A" w:rsidRPr="00F475B9">
              <w:rPr>
                <w:sz w:val="26"/>
                <w:szCs w:val="26"/>
              </w:rPr>
              <w:t>Pat McCoy, principal; Tuuli Robinson, assistant principal; Lynn Thomas, reading coach;</w:t>
            </w:r>
          </w:p>
          <w:p w14:paraId="07148804" w14:textId="1451EBD6" w:rsidR="00956FCB" w:rsidRPr="00F475B9" w:rsidRDefault="0054593B" w:rsidP="000C3376">
            <w:pPr>
              <w:rPr>
                <w:sz w:val="26"/>
                <w:szCs w:val="26"/>
              </w:rPr>
            </w:pPr>
            <w:r w:rsidRPr="0054593B">
              <w:rPr>
                <w:b/>
                <w:sz w:val="26"/>
                <w:szCs w:val="26"/>
              </w:rPr>
              <w:t>Outcomes:</w:t>
            </w:r>
            <w:r>
              <w:rPr>
                <w:sz w:val="26"/>
                <w:szCs w:val="26"/>
              </w:rPr>
              <w:t xml:space="preserve">  The percentage of students scoring proficient (on grade-level) on iReady or FSA ELA will increase by 5%.</w:t>
            </w:r>
            <w:r w:rsidR="006E499A" w:rsidRPr="00F475B9">
              <w:rPr>
                <w:sz w:val="26"/>
                <w:szCs w:val="26"/>
              </w:rPr>
              <w:t xml:space="preserve"> </w:t>
            </w:r>
          </w:p>
          <w:p w14:paraId="39B2C111" w14:textId="5B104EB4" w:rsidR="00956FCB" w:rsidRPr="00F475B9" w:rsidRDefault="00956FCB" w:rsidP="000C3376">
            <w:pPr>
              <w:rPr>
                <w:sz w:val="26"/>
                <w:szCs w:val="26"/>
              </w:rPr>
            </w:pPr>
            <w:r>
              <w:rPr>
                <w:b/>
                <w:sz w:val="26"/>
                <w:szCs w:val="26"/>
              </w:rPr>
              <w:t xml:space="preserve">Evaluation of success: </w:t>
            </w:r>
            <w:r w:rsidR="00AD7665" w:rsidRPr="00F475B9">
              <w:rPr>
                <w:sz w:val="26"/>
                <w:szCs w:val="26"/>
              </w:rPr>
              <w:t>The iReady diagnostic assessment will be given three times a year.</w:t>
            </w:r>
            <w:r w:rsidR="00CF3145">
              <w:rPr>
                <w:sz w:val="26"/>
                <w:szCs w:val="26"/>
              </w:rPr>
              <w:t xml:space="preserve"> Standards mastery will be formatively assessed, documented, and results will be posted.</w:t>
            </w:r>
          </w:p>
          <w:p w14:paraId="19A58B2F" w14:textId="291F8031" w:rsidR="00956FCB" w:rsidRDefault="002C3CAA" w:rsidP="00C223B6">
            <w:pPr>
              <w:rPr>
                <w:b/>
                <w:sz w:val="26"/>
                <w:szCs w:val="26"/>
              </w:rPr>
            </w:pPr>
            <w:r>
              <w:rPr>
                <w:b/>
                <w:sz w:val="26"/>
                <w:szCs w:val="26"/>
              </w:rPr>
              <w:t>Time</w:t>
            </w:r>
            <w:r w:rsidR="00956FCB">
              <w:rPr>
                <w:b/>
                <w:sz w:val="26"/>
                <w:szCs w:val="26"/>
              </w:rPr>
              <w:t xml:space="preserve">line: </w:t>
            </w:r>
            <w:r w:rsidR="00C223B6" w:rsidRPr="00F475B9">
              <w:rPr>
                <w:sz w:val="26"/>
                <w:szCs w:val="26"/>
              </w:rPr>
              <w:t xml:space="preserve">PLCs will take place once a week.  Assistance will continue in reading groups throughout the year.  The use of identified curriculum material will continue throughout the school year.  </w:t>
            </w:r>
            <w:r w:rsidR="00F475B9" w:rsidRPr="00F475B9">
              <w:rPr>
                <w:sz w:val="26"/>
                <w:szCs w:val="26"/>
              </w:rPr>
              <w:t>Tutoring will begin in October.</w:t>
            </w:r>
            <w:r w:rsidR="00D92836">
              <w:rPr>
                <w:sz w:val="26"/>
                <w:szCs w:val="26"/>
              </w:rPr>
              <w:t xml:space="preserve"> APTT meetings will occur </w:t>
            </w:r>
            <w:r w:rsidR="0018329F">
              <w:rPr>
                <w:sz w:val="26"/>
                <w:szCs w:val="26"/>
              </w:rPr>
              <w:t>three times a year and one individual parent meeting will take place.</w:t>
            </w:r>
          </w:p>
        </w:tc>
      </w:tr>
    </w:tbl>
    <w:p w14:paraId="4DAA160D" w14:textId="77777777" w:rsidR="00B63D3A" w:rsidRDefault="00B63D3A" w:rsidP="000C3376">
      <w:pPr>
        <w:rPr>
          <w:b/>
          <w:i/>
          <w:sz w:val="26"/>
          <w:szCs w:val="26"/>
        </w:rPr>
      </w:pPr>
    </w:p>
    <w:p w14:paraId="1D939959" w14:textId="77777777" w:rsidR="00203C9F" w:rsidRDefault="00203C9F" w:rsidP="000C3376">
      <w:pPr>
        <w:rPr>
          <w:b/>
          <w:i/>
          <w:sz w:val="26"/>
          <w:szCs w:val="26"/>
        </w:rPr>
      </w:pPr>
    </w:p>
    <w:p w14:paraId="426E9A76" w14:textId="77777777" w:rsidR="00203C9F" w:rsidRDefault="00203C9F" w:rsidP="000C3376">
      <w:pPr>
        <w:rPr>
          <w:b/>
          <w:i/>
          <w:sz w:val="26"/>
          <w:szCs w:val="26"/>
        </w:rPr>
      </w:pPr>
    </w:p>
    <w:p w14:paraId="28288460" w14:textId="77777777" w:rsidR="00203C9F" w:rsidRDefault="00203C9F" w:rsidP="000C3376">
      <w:pPr>
        <w:rPr>
          <w:b/>
          <w:i/>
          <w:sz w:val="26"/>
          <w:szCs w:val="26"/>
        </w:rPr>
      </w:pPr>
    </w:p>
    <w:p w14:paraId="356B12BE" w14:textId="77777777" w:rsidR="00203C9F" w:rsidRPr="00623F62" w:rsidRDefault="00203C9F" w:rsidP="000C3376">
      <w:pPr>
        <w:rPr>
          <w:b/>
          <w:i/>
          <w:sz w:val="26"/>
          <w:szCs w:val="26"/>
        </w:rPr>
      </w:pPr>
    </w:p>
    <w:p w14:paraId="6553D325" w14:textId="77777777" w:rsidR="00956FCB" w:rsidRDefault="00956FCB" w:rsidP="00956FCB">
      <w:pPr>
        <w:rPr>
          <w:b/>
          <w:sz w:val="26"/>
          <w:szCs w:val="26"/>
          <w:u w:val="single"/>
        </w:rPr>
      </w:pPr>
      <w:r w:rsidRPr="00956FCB">
        <w:rPr>
          <w:b/>
          <w:sz w:val="26"/>
          <w:szCs w:val="26"/>
          <w:u w:val="single"/>
        </w:rPr>
        <w:lastRenderedPageBreak/>
        <w:t>Goal #2: Mathematics Goal</w:t>
      </w:r>
    </w:p>
    <w:p w14:paraId="5BD82707" w14:textId="45C8103E" w:rsidR="00956FCB" w:rsidRPr="00956FCB" w:rsidRDefault="004E5C51" w:rsidP="00956FCB">
      <w:pPr>
        <w:rPr>
          <w:b/>
          <w:i/>
          <w:sz w:val="26"/>
          <w:szCs w:val="26"/>
        </w:rPr>
      </w:pPr>
      <w:r w:rsidRPr="00956FCB">
        <w:rPr>
          <w:b/>
          <w:i/>
          <w:sz w:val="26"/>
          <w:szCs w:val="26"/>
        </w:rPr>
        <w:t>2</w:t>
      </w:r>
      <w:r>
        <w:rPr>
          <w:b/>
          <w:i/>
          <w:sz w:val="26"/>
          <w:szCs w:val="26"/>
        </w:rPr>
        <w:t>.</w:t>
      </w:r>
      <w:r w:rsidR="00F475B9" w:rsidRPr="00956FCB">
        <w:rPr>
          <w:b/>
          <w:i/>
          <w:sz w:val="26"/>
          <w:szCs w:val="26"/>
        </w:rPr>
        <w:t xml:space="preserve"> </w:t>
      </w:r>
      <w:r w:rsidR="00CF3145">
        <w:rPr>
          <w:b/>
          <w:i/>
          <w:sz w:val="26"/>
          <w:szCs w:val="26"/>
        </w:rPr>
        <w:t xml:space="preserve"> Mat</w:t>
      </w:r>
      <w:r w:rsidR="00051B34">
        <w:rPr>
          <w:b/>
          <w:i/>
          <w:sz w:val="26"/>
          <w:szCs w:val="26"/>
        </w:rPr>
        <w:t>h instruction will be standards-</w:t>
      </w:r>
      <w:r w:rsidR="00CF3145">
        <w:rPr>
          <w:b/>
          <w:i/>
          <w:sz w:val="26"/>
          <w:szCs w:val="26"/>
        </w:rPr>
        <w:t>based</w:t>
      </w:r>
      <w:r w:rsidR="00F475B9">
        <w:rPr>
          <w:b/>
          <w:i/>
          <w:sz w:val="26"/>
          <w:szCs w:val="26"/>
        </w:rPr>
        <w:t>.</w:t>
      </w:r>
    </w:p>
    <w:tbl>
      <w:tblPr>
        <w:tblStyle w:val="TableGrid"/>
        <w:tblW w:w="0" w:type="auto"/>
        <w:tblLook w:val="04A0" w:firstRow="1" w:lastRow="0" w:firstColumn="1" w:lastColumn="0" w:noHBand="0" w:noVBand="1"/>
      </w:tblPr>
      <w:tblGrid>
        <w:gridCol w:w="14760"/>
      </w:tblGrid>
      <w:tr w:rsidR="00956FCB" w14:paraId="24EF8143" w14:textId="77777777" w:rsidTr="00623F62">
        <w:trPr>
          <w:trHeight w:val="741"/>
        </w:trPr>
        <w:tc>
          <w:tcPr>
            <w:tcW w:w="14760" w:type="dxa"/>
          </w:tcPr>
          <w:p w14:paraId="1DF80ECB" w14:textId="77777777" w:rsidR="00403C2F" w:rsidRDefault="00623F62" w:rsidP="00F475B9">
            <w:pPr>
              <w:rPr>
                <w:b/>
                <w:sz w:val="26"/>
                <w:szCs w:val="26"/>
              </w:rPr>
            </w:pPr>
            <w:r>
              <w:rPr>
                <w:b/>
                <w:sz w:val="26"/>
                <w:szCs w:val="26"/>
              </w:rPr>
              <w:t xml:space="preserve">Strategies: </w:t>
            </w:r>
          </w:p>
          <w:p w14:paraId="22754498" w14:textId="77777777" w:rsidR="00403C2F" w:rsidRDefault="00F475B9" w:rsidP="00403C2F">
            <w:pPr>
              <w:pStyle w:val="ListParagraph"/>
              <w:numPr>
                <w:ilvl w:val="0"/>
                <w:numId w:val="26"/>
              </w:numPr>
              <w:rPr>
                <w:sz w:val="26"/>
                <w:szCs w:val="26"/>
              </w:rPr>
            </w:pPr>
            <w:r w:rsidRPr="00403C2F">
              <w:rPr>
                <w:sz w:val="26"/>
                <w:szCs w:val="26"/>
              </w:rPr>
              <w:t>Teachers will follow the OCSB Curriculum Roadmap and use iReady computer based program and prin</w:t>
            </w:r>
            <w:r w:rsidR="00403C2F">
              <w:rPr>
                <w:sz w:val="26"/>
                <w:szCs w:val="26"/>
              </w:rPr>
              <w:t>t material for instruction.</w:t>
            </w:r>
          </w:p>
          <w:p w14:paraId="736E6AF6" w14:textId="1D8079E2" w:rsidR="00403C2F" w:rsidRDefault="00403C2F" w:rsidP="00403C2F">
            <w:pPr>
              <w:pStyle w:val="ListParagraph"/>
              <w:numPr>
                <w:ilvl w:val="0"/>
                <w:numId w:val="26"/>
              </w:numPr>
              <w:rPr>
                <w:sz w:val="26"/>
                <w:szCs w:val="26"/>
              </w:rPr>
            </w:pPr>
            <w:r>
              <w:rPr>
                <w:sz w:val="26"/>
                <w:szCs w:val="26"/>
              </w:rPr>
              <w:t xml:space="preserve">A portion of the weekly PLCs will focus on Math standards-based instruction and the instructional shifts.  </w:t>
            </w:r>
          </w:p>
          <w:p w14:paraId="3715F6AA" w14:textId="70B3E1FB" w:rsidR="00403C2F" w:rsidRDefault="00F475B9" w:rsidP="00403C2F">
            <w:pPr>
              <w:pStyle w:val="ListParagraph"/>
              <w:numPr>
                <w:ilvl w:val="0"/>
                <w:numId w:val="26"/>
              </w:numPr>
              <w:rPr>
                <w:sz w:val="26"/>
                <w:szCs w:val="26"/>
              </w:rPr>
            </w:pPr>
            <w:r w:rsidRPr="00403C2F">
              <w:rPr>
                <w:sz w:val="26"/>
                <w:szCs w:val="26"/>
              </w:rPr>
              <w:t>Acaletics supplemental material will al</w:t>
            </w:r>
            <w:r w:rsidR="00403C2F">
              <w:rPr>
                <w:sz w:val="26"/>
                <w:szCs w:val="26"/>
              </w:rPr>
              <w:t>so be used for instruction</w:t>
            </w:r>
            <w:r w:rsidR="00CF3145">
              <w:rPr>
                <w:sz w:val="26"/>
                <w:szCs w:val="26"/>
              </w:rPr>
              <w:t xml:space="preserve"> in grades 3-5</w:t>
            </w:r>
            <w:r w:rsidR="00403C2F">
              <w:rPr>
                <w:sz w:val="26"/>
                <w:szCs w:val="26"/>
              </w:rPr>
              <w:t xml:space="preserve">.  </w:t>
            </w:r>
          </w:p>
          <w:p w14:paraId="65F9ACAC" w14:textId="366235BA" w:rsidR="00CF3145" w:rsidRDefault="00CF3145" w:rsidP="00403C2F">
            <w:pPr>
              <w:pStyle w:val="ListParagraph"/>
              <w:numPr>
                <w:ilvl w:val="0"/>
                <w:numId w:val="26"/>
              </w:numPr>
              <w:rPr>
                <w:sz w:val="26"/>
                <w:szCs w:val="26"/>
              </w:rPr>
            </w:pPr>
            <w:r>
              <w:rPr>
                <w:sz w:val="26"/>
                <w:szCs w:val="26"/>
              </w:rPr>
              <w:t>AIMS materials will be used to support standards-based instruction.</w:t>
            </w:r>
          </w:p>
          <w:p w14:paraId="7F80BD28" w14:textId="0C424910" w:rsidR="00403C2F" w:rsidRDefault="00F475B9" w:rsidP="00403C2F">
            <w:pPr>
              <w:pStyle w:val="ListParagraph"/>
              <w:numPr>
                <w:ilvl w:val="0"/>
                <w:numId w:val="26"/>
              </w:numPr>
              <w:rPr>
                <w:sz w:val="26"/>
                <w:szCs w:val="26"/>
              </w:rPr>
            </w:pPr>
            <w:r w:rsidRPr="00403C2F">
              <w:rPr>
                <w:sz w:val="26"/>
                <w:szCs w:val="26"/>
              </w:rPr>
              <w:t>Tut</w:t>
            </w:r>
            <w:r w:rsidR="00CF3145">
              <w:rPr>
                <w:sz w:val="26"/>
                <w:szCs w:val="26"/>
              </w:rPr>
              <w:t xml:space="preserve">oring </w:t>
            </w:r>
            <w:r w:rsidRPr="00403C2F">
              <w:rPr>
                <w:sz w:val="26"/>
                <w:szCs w:val="26"/>
              </w:rPr>
              <w:t xml:space="preserve">will be offered after-school throughout the year. </w:t>
            </w:r>
          </w:p>
          <w:p w14:paraId="41621631" w14:textId="08E5B380" w:rsidR="00F475B9" w:rsidRPr="00403C2F" w:rsidRDefault="00D92836" w:rsidP="00403C2F">
            <w:pPr>
              <w:pStyle w:val="ListParagraph"/>
              <w:numPr>
                <w:ilvl w:val="0"/>
                <w:numId w:val="26"/>
              </w:numPr>
              <w:rPr>
                <w:sz w:val="26"/>
                <w:szCs w:val="26"/>
              </w:rPr>
            </w:pPr>
            <w:r w:rsidRPr="00403C2F">
              <w:rPr>
                <w:sz w:val="26"/>
                <w:szCs w:val="26"/>
              </w:rPr>
              <w:t xml:space="preserve"> Reflex math will be used to increase math facts fluency. Math fact fluency will be a foundational skill emphasized in the Academic Parent Teacher Team (APTT).</w:t>
            </w:r>
          </w:p>
          <w:p w14:paraId="0E5E29AA" w14:textId="36D2BFD1" w:rsidR="00623F62" w:rsidRDefault="00623F62" w:rsidP="00623F62">
            <w:pPr>
              <w:rPr>
                <w:b/>
                <w:sz w:val="26"/>
                <w:szCs w:val="26"/>
              </w:rPr>
            </w:pPr>
          </w:p>
          <w:p w14:paraId="4D71045F" w14:textId="05787492" w:rsidR="00623F62" w:rsidRDefault="00623F62" w:rsidP="00623F62">
            <w:pPr>
              <w:rPr>
                <w:b/>
                <w:sz w:val="26"/>
                <w:szCs w:val="26"/>
              </w:rPr>
            </w:pPr>
            <w:r>
              <w:rPr>
                <w:b/>
                <w:sz w:val="26"/>
                <w:szCs w:val="26"/>
              </w:rPr>
              <w:t xml:space="preserve">Who will monitor: </w:t>
            </w:r>
            <w:r w:rsidR="00F475B9">
              <w:rPr>
                <w:b/>
                <w:sz w:val="26"/>
                <w:szCs w:val="26"/>
              </w:rPr>
              <w:t xml:space="preserve">: </w:t>
            </w:r>
            <w:r w:rsidR="00F475B9" w:rsidRPr="00F475B9">
              <w:rPr>
                <w:sz w:val="26"/>
                <w:szCs w:val="26"/>
              </w:rPr>
              <w:t>Pat McCoy, principal; Tuuli Robinson, assistant principal;</w:t>
            </w:r>
          </w:p>
          <w:p w14:paraId="03C19166" w14:textId="1BA826AF" w:rsidR="00623F62" w:rsidRDefault="00623F62" w:rsidP="00623F62">
            <w:pPr>
              <w:rPr>
                <w:sz w:val="26"/>
                <w:szCs w:val="26"/>
              </w:rPr>
            </w:pPr>
            <w:r>
              <w:rPr>
                <w:b/>
                <w:sz w:val="26"/>
                <w:szCs w:val="26"/>
              </w:rPr>
              <w:t xml:space="preserve">Evaluation of success: </w:t>
            </w:r>
            <w:r w:rsidR="00F475B9" w:rsidRPr="00F475B9">
              <w:rPr>
                <w:sz w:val="26"/>
                <w:szCs w:val="26"/>
              </w:rPr>
              <w:t>The iReady diagnostic assessment will be given three times a year.</w:t>
            </w:r>
            <w:r w:rsidR="00CF3145">
              <w:rPr>
                <w:sz w:val="26"/>
                <w:szCs w:val="26"/>
              </w:rPr>
              <w:t xml:space="preserve">  Standards mastery will be formatively assessed, documented, and results will be posted.</w:t>
            </w:r>
          </w:p>
          <w:p w14:paraId="1CE0D281" w14:textId="488AB73E" w:rsidR="00CF3145" w:rsidRPr="00F475B9" w:rsidRDefault="00CF3145" w:rsidP="00623F62">
            <w:pPr>
              <w:rPr>
                <w:sz w:val="26"/>
                <w:szCs w:val="26"/>
              </w:rPr>
            </w:pPr>
            <w:r w:rsidRPr="00CF3145">
              <w:rPr>
                <w:b/>
                <w:sz w:val="26"/>
                <w:szCs w:val="26"/>
              </w:rPr>
              <w:t>Outcomes:</w:t>
            </w:r>
            <w:r>
              <w:rPr>
                <w:sz w:val="26"/>
                <w:szCs w:val="26"/>
              </w:rPr>
              <w:t xml:space="preserve">  The percentage of students scoring proficient (on grade-level) on iReady or FSA Math will increase by 5%.</w:t>
            </w:r>
            <w:r w:rsidRPr="00F475B9">
              <w:rPr>
                <w:sz w:val="26"/>
                <w:szCs w:val="26"/>
              </w:rPr>
              <w:t xml:space="preserve"> </w:t>
            </w:r>
          </w:p>
          <w:p w14:paraId="33F3A436" w14:textId="21EA7A40" w:rsidR="00956FCB" w:rsidRDefault="002C3CAA" w:rsidP="00623F62">
            <w:pPr>
              <w:rPr>
                <w:b/>
                <w:sz w:val="26"/>
                <w:szCs w:val="26"/>
              </w:rPr>
            </w:pPr>
            <w:r>
              <w:rPr>
                <w:b/>
                <w:sz w:val="26"/>
                <w:szCs w:val="26"/>
              </w:rPr>
              <w:t>Time</w:t>
            </w:r>
            <w:r w:rsidR="00623F62">
              <w:rPr>
                <w:b/>
                <w:sz w:val="26"/>
                <w:szCs w:val="26"/>
              </w:rPr>
              <w:t xml:space="preserve">line: </w:t>
            </w:r>
            <w:r w:rsidR="00F475B9" w:rsidRPr="00F475B9">
              <w:rPr>
                <w:sz w:val="26"/>
                <w:szCs w:val="26"/>
              </w:rPr>
              <w:t>The use of identified curriculum material will continue throughout the school year.  Tutoring will begin in October.</w:t>
            </w:r>
            <w:r w:rsidR="0018329F">
              <w:rPr>
                <w:sz w:val="26"/>
                <w:szCs w:val="26"/>
              </w:rPr>
              <w:t xml:space="preserve">  APTT meetings will occur three times a year and one individual parent meeting will take place.</w:t>
            </w:r>
          </w:p>
        </w:tc>
      </w:tr>
    </w:tbl>
    <w:p w14:paraId="111CCD1D" w14:textId="77777777" w:rsidR="00B63D3A" w:rsidRPr="00956FCB" w:rsidRDefault="00B63D3A" w:rsidP="00956FCB">
      <w:pPr>
        <w:rPr>
          <w:b/>
          <w:sz w:val="26"/>
          <w:szCs w:val="26"/>
        </w:rPr>
      </w:pPr>
    </w:p>
    <w:p w14:paraId="7DA3138C" w14:textId="77777777" w:rsidR="00956FCB" w:rsidRPr="00956FCB" w:rsidRDefault="00956FCB" w:rsidP="000C3376">
      <w:pPr>
        <w:rPr>
          <w:b/>
          <w:sz w:val="26"/>
          <w:szCs w:val="26"/>
          <w:u w:val="single"/>
        </w:rPr>
      </w:pPr>
      <w:r w:rsidRPr="00956FCB">
        <w:rPr>
          <w:b/>
          <w:sz w:val="26"/>
          <w:szCs w:val="26"/>
          <w:u w:val="single"/>
        </w:rPr>
        <w:t>Goal #3: Science Goal</w:t>
      </w:r>
    </w:p>
    <w:p w14:paraId="7431E163" w14:textId="5F7079EA" w:rsidR="0000290B" w:rsidRPr="00956FCB" w:rsidRDefault="001F260D" w:rsidP="0000290B">
      <w:pPr>
        <w:rPr>
          <w:b/>
          <w:i/>
          <w:sz w:val="26"/>
          <w:szCs w:val="26"/>
        </w:rPr>
      </w:pPr>
      <w:r>
        <w:rPr>
          <w:b/>
          <w:i/>
          <w:sz w:val="26"/>
          <w:szCs w:val="26"/>
        </w:rPr>
        <w:t>3</w:t>
      </w:r>
      <w:r w:rsidR="0000290B">
        <w:rPr>
          <w:b/>
          <w:i/>
          <w:sz w:val="26"/>
          <w:szCs w:val="26"/>
        </w:rPr>
        <w:t>.</w:t>
      </w:r>
      <w:r w:rsidR="0000290B" w:rsidRPr="00956FCB">
        <w:rPr>
          <w:b/>
          <w:i/>
          <w:sz w:val="26"/>
          <w:szCs w:val="26"/>
        </w:rPr>
        <w:t xml:space="preserve"> </w:t>
      </w:r>
      <w:r w:rsidR="0000290B">
        <w:rPr>
          <w:b/>
          <w:i/>
          <w:sz w:val="26"/>
          <w:szCs w:val="26"/>
        </w:rPr>
        <w:t xml:space="preserve">  </w:t>
      </w:r>
      <w:r w:rsidR="00051B34">
        <w:rPr>
          <w:b/>
          <w:i/>
          <w:sz w:val="26"/>
          <w:szCs w:val="26"/>
        </w:rPr>
        <w:t>Science instruction will be standards-based</w:t>
      </w:r>
      <w:r w:rsidR="00E05F95">
        <w:rPr>
          <w:b/>
          <w:i/>
          <w:sz w:val="26"/>
          <w:szCs w:val="26"/>
        </w:rPr>
        <w:t xml:space="preserve">. </w:t>
      </w:r>
    </w:p>
    <w:tbl>
      <w:tblPr>
        <w:tblStyle w:val="TableGrid"/>
        <w:tblW w:w="0" w:type="auto"/>
        <w:tblLook w:val="04A0" w:firstRow="1" w:lastRow="0" w:firstColumn="1" w:lastColumn="0" w:noHBand="0" w:noVBand="1"/>
      </w:tblPr>
      <w:tblGrid>
        <w:gridCol w:w="14760"/>
      </w:tblGrid>
      <w:tr w:rsidR="0000290B" w14:paraId="3CE39053" w14:textId="77777777" w:rsidTr="0073480D">
        <w:tc>
          <w:tcPr>
            <w:tcW w:w="14760" w:type="dxa"/>
          </w:tcPr>
          <w:p w14:paraId="1F973E74" w14:textId="411983EB" w:rsidR="00051B34" w:rsidRDefault="0000290B" w:rsidP="0073480D">
            <w:pPr>
              <w:rPr>
                <w:b/>
                <w:sz w:val="26"/>
                <w:szCs w:val="26"/>
              </w:rPr>
            </w:pPr>
            <w:r>
              <w:rPr>
                <w:b/>
                <w:sz w:val="26"/>
                <w:szCs w:val="26"/>
              </w:rPr>
              <w:t>Strategies:</w:t>
            </w:r>
          </w:p>
          <w:p w14:paraId="5E120548" w14:textId="77777777" w:rsidR="00051B34" w:rsidRDefault="00051B34" w:rsidP="00051B34">
            <w:pPr>
              <w:pStyle w:val="ListParagraph"/>
              <w:numPr>
                <w:ilvl w:val="0"/>
                <w:numId w:val="28"/>
              </w:numPr>
              <w:rPr>
                <w:sz w:val="26"/>
                <w:szCs w:val="26"/>
              </w:rPr>
            </w:pPr>
            <w:r>
              <w:rPr>
                <w:sz w:val="26"/>
                <w:szCs w:val="26"/>
              </w:rPr>
              <w:t>Teachers will follow the OCSB Curriculum Science Map.</w:t>
            </w:r>
          </w:p>
          <w:p w14:paraId="498D85D2" w14:textId="3C9CE678" w:rsidR="00051B34" w:rsidRDefault="00051B34" w:rsidP="00051B34">
            <w:pPr>
              <w:pStyle w:val="ListParagraph"/>
              <w:numPr>
                <w:ilvl w:val="0"/>
                <w:numId w:val="28"/>
              </w:numPr>
              <w:rPr>
                <w:sz w:val="26"/>
                <w:szCs w:val="26"/>
              </w:rPr>
            </w:pPr>
            <w:r>
              <w:rPr>
                <w:sz w:val="26"/>
                <w:szCs w:val="26"/>
              </w:rPr>
              <w:t xml:space="preserve">Data from Performance Matters progress monitoring will be used to drive instruction.  </w:t>
            </w:r>
          </w:p>
          <w:p w14:paraId="1B48818B" w14:textId="77777777" w:rsidR="00051B34" w:rsidRDefault="00495558" w:rsidP="00051B34">
            <w:pPr>
              <w:pStyle w:val="ListParagraph"/>
              <w:numPr>
                <w:ilvl w:val="0"/>
                <w:numId w:val="28"/>
              </w:numPr>
              <w:rPr>
                <w:sz w:val="26"/>
                <w:szCs w:val="26"/>
              </w:rPr>
            </w:pPr>
            <w:r w:rsidRPr="00051B34">
              <w:rPr>
                <w:sz w:val="26"/>
                <w:szCs w:val="26"/>
              </w:rPr>
              <w:t xml:space="preserve"> Acaletics supplemental material will be used for instruction in fifth grad</w:t>
            </w:r>
            <w:r w:rsidR="00051B34">
              <w:rPr>
                <w:sz w:val="26"/>
                <w:szCs w:val="26"/>
              </w:rPr>
              <w:t xml:space="preserve">e. </w:t>
            </w:r>
          </w:p>
          <w:p w14:paraId="1F566E2C" w14:textId="77777777" w:rsidR="00051B34" w:rsidRDefault="00495558" w:rsidP="00051B34">
            <w:pPr>
              <w:pStyle w:val="ListParagraph"/>
              <w:numPr>
                <w:ilvl w:val="0"/>
                <w:numId w:val="28"/>
              </w:numPr>
              <w:rPr>
                <w:sz w:val="26"/>
                <w:szCs w:val="26"/>
              </w:rPr>
            </w:pPr>
            <w:r w:rsidRPr="00051B34">
              <w:rPr>
                <w:sz w:val="26"/>
                <w:szCs w:val="26"/>
              </w:rPr>
              <w:t xml:space="preserve"> </w:t>
            </w:r>
            <w:r w:rsidR="00150DD3" w:rsidRPr="00051B34">
              <w:rPr>
                <w:sz w:val="26"/>
                <w:szCs w:val="26"/>
              </w:rPr>
              <w:t xml:space="preserve">Science text and content will be </w:t>
            </w:r>
            <w:r w:rsidR="00CB1AC1" w:rsidRPr="00051B34">
              <w:rPr>
                <w:sz w:val="26"/>
                <w:szCs w:val="26"/>
              </w:rPr>
              <w:t>incorporated</w:t>
            </w:r>
            <w:r w:rsidR="00150DD3" w:rsidRPr="00051B34">
              <w:rPr>
                <w:sz w:val="26"/>
                <w:szCs w:val="26"/>
              </w:rPr>
              <w:t xml:space="preserve"> into reading instruction</w:t>
            </w:r>
            <w:r w:rsidR="00D16B22" w:rsidRPr="00051B34">
              <w:rPr>
                <w:sz w:val="26"/>
                <w:szCs w:val="26"/>
              </w:rPr>
              <w:t xml:space="preserve"> to build knowledge</w:t>
            </w:r>
            <w:r w:rsidR="00150DD3" w:rsidRPr="00051B34">
              <w:rPr>
                <w:sz w:val="26"/>
                <w:szCs w:val="26"/>
              </w:rPr>
              <w:t>.</w:t>
            </w:r>
            <w:r w:rsidR="00051B34">
              <w:rPr>
                <w:sz w:val="26"/>
                <w:szCs w:val="26"/>
              </w:rPr>
              <w:t xml:space="preserve">  </w:t>
            </w:r>
          </w:p>
          <w:p w14:paraId="38A07E30" w14:textId="51CD4402" w:rsidR="0000290B" w:rsidRDefault="00DF57DA" w:rsidP="00051B34">
            <w:pPr>
              <w:pStyle w:val="ListParagraph"/>
              <w:numPr>
                <w:ilvl w:val="0"/>
                <w:numId w:val="28"/>
              </w:numPr>
              <w:rPr>
                <w:sz w:val="26"/>
                <w:szCs w:val="26"/>
              </w:rPr>
            </w:pPr>
            <w:r w:rsidRPr="00051B34">
              <w:rPr>
                <w:sz w:val="26"/>
                <w:szCs w:val="26"/>
              </w:rPr>
              <w:t xml:space="preserve"> Tutoring and enrichment activities will be offered after-school throughout the year.</w:t>
            </w:r>
          </w:p>
          <w:p w14:paraId="6A4261B5" w14:textId="77777777" w:rsidR="00051B34" w:rsidRDefault="00051B34" w:rsidP="00051B34">
            <w:pPr>
              <w:pStyle w:val="ListParagraph"/>
              <w:numPr>
                <w:ilvl w:val="0"/>
                <w:numId w:val="28"/>
              </w:numPr>
              <w:rPr>
                <w:sz w:val="26"/>
                <w:szCs w:val="26"/>
              </w:rPr>
            </w:pPr>
            <w:r>
              <w:rPr>
                <w:sz w:val="26"/>
                <w:szCs w:val="26"/>
              </w:rPr>
              <w:t>Weekly science lab activities will be conducted in grades 3-5.</w:t>
            </w:r>
          </w:p>
          <w:p w14:paraId="0FAB4DF9" w14:textId="5F0DF231" w:rsidR="00051B34" w:rsidRDefault="00051B34" w:rsidP="00051B34">
            <w:pPr>
              <w:pStyle w:val="ListParagraph"/>
              <w:numPr>
                <w:ilvl w:val="0"/>
                <w:numId w:val="28"/>
              </w:numPr>
              <w:rPr>
                <w:sz w:val="26"/>
                <w:szCs w:val="26"/>
              </w:rPr>
            </w:pPr>
            <w:r>
              <w:rPr>
                <w:sz w:val="26"/>
                <w:szCs w:val="26"/>
              </w:rPr>
              <w:t xml:space="preserve">Science Fair will be held for grade K-5.  K-4 teachers will lead the class in developing a class project and grade 5 students will create a project individually. </w:t>
            </w:r>
          </w:p>
          <w:p w14:paraId="0B75CBD6" w14:textId="78969A4E" w:rsidR="00051B34" w:rsidRPr="00051B34" w:rsidRDefault="00051B34" w:rsidP="00051B34">
            <w:pPr>
              <w:pStyle w:val="ListParagraph"/>
              <w:numPr>
                <w:ilvl w:val="0"/>
                <w:numId w:val="28"/>
              </w:numPr>
              <w:rPr>
                <w:sz w:val="26"/>
                <w:szCs w:val="26"/>
              </w:rPr>
            </w:pPr>
            <w:r>
              <w:rPr>
                <w:sz w:val="26"/>
                <w:szCs w:val="26"/>
              </w:rPr>
              <w:t xml:space="preserve">AIMS material will be used for science instruction. </w:t>
            </w:r>
          </w:p>
          <w:p w14:paraId="0015CE95" w14:textId="6D01CD12" w:rsidR="0000290B" w:rsidRDefault="0000290B" w:rsidP="0073480D">
            <w:pPr>
              <w:rPr>
                <w:sz w:val="26"/>
                <w:szCs w:val="26"/>
              </w:rPr>
            </w:pPr>
            <w:r>
              <w:rPr>
                <w:b/>
                <w:sz w:val="26"/>
                <w:szCs w:val="26"/>
              </w:rPr>
              <w:t xml:space="preserve">Who will monitor: </w:t>
            </w:r>
            <w:r w:rsidR="00150DD3" w:rsidRPr="00150DD3">
              <w:rPr>
                <w:sz w:val="26"/>
                <w:szCs w:val="26"/>
              </w:rPr>
              <w:t>Pat McCoy, principal; Tuuli Robinson, assistant principal</w:t>
            </w:r>
          </w:p>
          <w:p w14:paraId="351129A7" w14:textId="0276AE33" w:rsidR="00051B34" w:rsidRPr="00150DD3" w:rsidRDefault="00051B34" w:rsidP="0073480D">
            <w:pPr>
              <w:rPr>
                <w:sz w:val="26"/>
                <w:szCs w:val="26"/>
              </w:rPr>
            </w:pPr>
            <w:r w:rsidRPr="008354B9">
              <w:rPr>
                <w:b/>
                <w:sz w:val="26"/>
                <w:szCs w:val="26"/>
              </w:rPr>
              <w:t>Outcomes:</w:t>
            </w:r>
            <w:r>
              <w:rPr>
                <w:sz w:val="26"/>
                <w:szCs w:val="26"/>
              </w:rPr>
              <w:t xml:space="preserve">  The percentage of students scoring proficient on FCAT Science will increase by 5%.</w:t>
            </w:r>
          </w:p>
          <w:p w14:paraId="5FA2E71E" w14:textId="360A3C23" w:rsidR="0000290B" w:rsidRPr="00150DD3" w:rsidRDefault="0000290B" w:rsidP="0073480D">
            <w:pPr>
              <w:rPr>
                <w:sz w:val="26"/>
                <w:szCs w:val="26"/>
              </w:rPr>
            </w:pPr>
            <w:r>
              <w:rPr>
                <w:b/>
                <w:sz w:val="26"/>
                <w:szCs w:val="26"/>
              </w:rPr>
              <w:t xml:space="preserve">Evaluation of success: </w:t>
            </w:r>
            <w:r w:rsidR="00150DD3" w:rsidRPr="00150DD3">
              <w:rPr>
                <w:sz w:val="26"/>
                <w:szCs w:val="26"/>
              </w:rPr>
              <w:t>Performance Matters will be administered three times a year for progress monitoring.</w:t>
            </w:r>
          </w:p>
          <w:p w14:paraId="07896490" w14:textId="3EDF1D53" w:rsidR="0000290B" w:rsidRDefault="002C3CAA" w:rsidP="00CB1AC1">
            <w:pPr>
              <w:rPr>
                <w:b/>
                <w:sz w:val="26"/>
                <w:szCs w:val="26"/>
              </w:rPr>
            </w:pPr>
            <w:r>
              <w:rPr>
                <w:b/>
                <w:sz w:val="26"/>
                <w:szCs w:val="26"/>
              </w:rPr>
              <w:lastRenderedPageBreak/>
              <w:t>Time</w:t>
            </w:r>
            <w:r w:rsidR="0000290B">
              <w:rPr>
                <w:b/>
                <w:sz w:val="26"/>
                <w:szCs w:val="26"/>
              </w:rPr>
              <w:t xml:space="preserve">line: </w:t>
            </w:r>
            <w:r w:rsidR="00CB1AC1" w:rsidRPr="00CB1AC1">
              <w:rPr>
                <w:sz w:val="26"/>
                <w:szCs w:val="26"/>
              </w:rPr>
              <w:t>Students will receive standards based instruction in science daily.  Acaletics material will be used beginning in September.</w:t>
            </w:r>
            <w:r w:rsidR="00CB1AC1">
              <w:rPr>
                <w:b/>
                <w:sz w:val="26"/>
                <w:szCs w:val="26"/>
              </w:rPr>
              <w:t xml:space="preserve"> </w:t>
            </w:r>
            <w:r w:rsidR="008354B9" w:rsidRPr="008354B9">
              <w:rPr>
                <w:sz w:val="26"/>
                <w:szCs w:val="26"/>
              </w:rPr>
              <w:t>Science Fair will be held in December.</w:t>
            </w:r>
          </w:p>
        </w:tc>
      </w:tr>
    </w:tbl>
    <w:p w14:paraId="3CD788E8" w14:textId="77777777" w:rsidR="00956FCB" w:rsidRPr="00956FCB" w:rsidRDefault="00956FCB" w:rsidP="00956FCB">
      <w:pPr>
        <w:rPr>
          <w:b/>
          <w:sz w:val="26"/>
          <w:szCs w:val="26"/>
        </w:rPr>
      </w:pPr>
    </w:p>
    <w:p w14:paraId="079FF060" w14:textId="77777777" w:rsidR="008354B9" w:rsidRDefault="008354B9" w:rsidP="00AC742A">
      <w:pPr>
        <w:rPr>
          <w:b/>
          <w:i/>
          <w:sz w:val="26"/>
          <w:szCs w:val="26"/>
        </w:rPr>
      </w:pPr>
    </w:p>
    <w:p w14:paraId="178BD84E" w14:textId="7720E1D2" w:rsidR="008354B9" w:rsidRPr="00956FCB" w:rsidRDefault="008354B9" w:rsidP="008354B9">
      <w:pPr>
        <w:rPr>
          <w:b/>
          <w:sz w:val="26"/>
          <w:szCs w:val="26"/>
          <w:u w:val="single"/>
        </w:rPr>
      </w:pPr>
      <w:r>
        <w:rPr>
          <w:b/>
          <w:sz w:val="26"/>
          <w:szCs w:val="26"/>
          <w:u w:val="single"/>
        </w:rPr>
        <w:t>Goal #4: Parental Involvement</w:t>
      </w:r>
      <w:r w:rsidRPr="00956FCB">
        <w:rPr>
          <w:b/>
          <w:sz w:val="26"/>
          <w:szCs w:val="26"/>
          <w:u w:val="single"/>
        </w:rPr>
        <w:t xml:space="preserve"> Goal</w:t>
      </w:r>
    </w:p>
    <w:p w14:paraId="6AF5E327" w14:textId="557C2A2E" w:rsidR="008354B9" w:rsidRPr="00956FCB" w:rsidRDefault="00096727" w:rsidP="008354B9">
      <w:pPr>
        <w:rPr>
          <w:b/>
          <w:i/>
          <w:sz w:val="26"/>
          <w:szCs w:val="26"/>
        </w:rPr>
      </w:pPr>
      <w:r>
        <w:rPr>
          <w:b/>
          <w:i/>
          <w:sz w:val="26"/>
          <w:szCs w:val="26"/>
        </w:rPr>
        <w:t>4</w:t>
      </w:r>
      <w:r w:rsidR="008354B9">
        <w:rPr>
          <w:b/>
          <w:i/>
          <w:sz w:val="26"/>
          <w:szCs w:val="26"/>
        </w:rPr>
        <w:t>.</w:t>
      </w:r>
      <w:r w:rsidR="008354B9" w:rsidRPr="00956FCB">
        <w:rPr>
          <w:b/>
          <w:i/>
          <w:sz w:val="26"/>
          <w:szCs w:val="26"/>
        </w:rPr>
        <w:t xml:space="preserve"> </w:t>
      </w:r>
      <w:r w:rsidR="008354B9">
        <w:rPr>
          <w:b/>
          <w:i/>
          <w:sz w:val="26"/>
          <w:szCs w:val="26"/>
        </w:rPr>
        <w:t xml:space="preserve">  Parents will participate in Academic Parent Teacher </w:t>
      </w:r>
      <w:r w:rsidR="004E5C51">
        <w:rPr>
          <w:b/>
          <w:i/>
          <w:sz w:val="26"/>
          <w:szCs w:val="26"/>
        </w:rPr>
        <w:t>Teams (</w:t>
      </w:r>
      <w:r w:rsidR="008354B9">
        <w:rPr>
          <w:b/>
          <w:i/>
          <w:sz w:val="26"/>
          <w:szCs w:val="26"/>
        </w:rPr>
        <w:t xml:space="preserve">APTT) that support student learning and achievement. </w:t>
      </w:r>
    </w:p>
    <w:tbl>
      <w:tblPr>
        <w:tblStyle w:val="TableGrid"/>
        <w:tblW w:w="0" w:type="auto"/>
        <w:tblLook w:val="04A0" w:firstRow="1" w:lastRow="0" w:firstColumn="1" w:lastColumn="0" w:noHBand="0" w:noVBand="1"/>
      </w:tblPr>
      <w:tblGrid>
        <w:gridCol w:w="14760"/>
      </w:tblGrid>
      <w:tr w:rsidR="008354B9" w14:paraId="2F15330F" w14:textId="77777777" w:rsidTr="00AF75D0">
        <w:tc>
          <w:tcPr>
            <w:tcW w:w="14760" w:type="dxa"/>
          </w:tcPr>
          <w:p w14:paraId="76183F8F" w14:textId="648DBCEA" w:rsidR="008354B9" w:rsidRDefault="008354B9" w:rsidP="00AF75D0">
            <w:pPr>
              <w:rPr>
                <w:b/>
                <w:sz w:val="26"/>
                <w:szCs w:val="26"/>
              </w:rPr>
            </w:pPr>
            <w:r>
              <w:rPr>
                <w:b/>
                <w:sz w:val="26"/>
                <w:szCs w:val="26"/>
              </w:rPr>
              <w:t>Strategies:</w:t>
            </w:r>
          </w:p>
          <w:p w14:paraId="508696BC" w14:textId="77777777" w:rsidR="008354B9" w:rsidRPr="008354B9" w:rsidRDefault="008354B9" w:rsidP="008354B9">
            <w:pPr>
              <w:pStyle w:val="ListParagraph"/>
              <w:numPr>
                <w:ilvl w:val="0"/>
                <w:numId w:val="30"/>
              </w:numPr>
              <w:rPr>
                <w:sz w:val="26"/>
                <w:szCs w:val="26"/>
              </w:rPr>
            </w:pPr>
            <w:r w:rsidRPr="008354B9">
              <w:rPr>
                <w:sz w:val="26"/>
                <w:szCs w:val="26"/>
              </w:rPr>
              <w:t>K-5 teachers will facilitate three APTT meetings.</w:t>
            </w:r>
          </w:p>
          <w:p w14:paraId="1AE1D3F9" w14:textId="0BC7D282" w:rsidR="008354B9" w:rsidRPr="008354B9" w:rsidRDefault="008354B9" w:rsidP="008354B9">
            <w:pPr>
              <w:pStyle w:val="ListParagraph"/>
              <w:numPr>
                <w:ilvl w:val="0"/>
                <w:numId w:val="30"/>
              </w:numPr>
              <w:rPr>
                <w:sz w:val="26"/>
                <w:szCs w:val="26"/>
              </w:rPr>
            </w:pPr>
            <w:r w:rsidRPr="008354B9">
              <w:rPr>
                <w:sz w:val="26"/>
                <w:szCs w:val="26"/>
              </w:rPr>
              <w:t>K-5 parents will be taught activities to strengthen a student’s foundational skill in reading and/or math.</w:t>
            </w:r>
          </w:p>
          <w:p w14:paraId="7F07B87C" w14:textId="3B5B71D0" w:rsidR="008354B9" w:rsidRPr="008354B9" w:rsidRDefault="008354B9" w:rsidP="008354B9">
            <w:pPr>
              <w:pStyle w:val="ListParagraph"/>
              <w:numPr>
                <w:ilvl w:val="0"/>
                <w:numId w:val="30"/>
              </w:numPr>
              <w:rPr>
                <w:sz w:val="26"/>
                <w:szCs w:val="26"/>
              </w:rPr>
            </w:pPr>
            <w:r w:rsidRPr="008354B9">
              <w:rPr>
                <w:sz w:val="26"/>
                <w:szCs w:val="26"/>
              </w:rPr>
              <w:t xml:space="preserve">K-5 teachers will meet individually with parents to discuss attendance and academic progress of students on November/December.  </w:t>
            </w:r>
          </w:p>
          <w:p w14:paraId="09A1EC70" w14:textId="3E2A0EA8" w:rsidR="008354B9" w:rsidRDefault="008354B9" w:rsidP="00AF75D0">
            <w:pPr>
              <w:rPr>
                <w:sz w:val="26"/>
                <w:szCs w:val="26"/>
              </w:rPr>
            </w:pPr>
            <w:r>
              <w:rPr>
                <w:b/>
                <w:sz w:val="26"/>
                <w:szCs w:val="26"/>
              </w:rPr>
              <w:t xml:space="preserve">Who will monitor: </w:t>
            </w:r>
            <w:r w:rsidRPr="00150DD3">
              <w:rPr>
                <w:sz w:val="26"/>
                <w:szCs w:val="26"/>
              </w:rPr>
              <w:t>Pat McCoy, principal; Tuuli Robinson, assistant principal</w:t>
            </w:r>
            <w:r>
              <w:rPr>
                <w:sz w:val="26"/>
                <w:szCs w:val="26"/>
              </w:rPr>
              <w:t>; Lynn Thomas, APTT Champion</w:t>
            </w:r>
          </w:p>
          <w:p w14:paraId="23F84966" w14:textId="1D8A403D" w:rsidR="008354B9" w:rsidRPr="00150DD3" w:rsidRDefault="008354B9" w:rsidP="00AF75D0">
            <w:pPr>
              <w:rPr>
                <w:sz w:val="26"/>
                <w:szCs w:val="26"/>
              </w:rPr>
            </w:pPr>
            <w:r w:rsidRPr="008354B9">
              <w:rPr>
                <w:b/>
                <w:sz w:val="26"/>
                <w:szCs w:val="26"/>
              </w:rPr>
              <w:t>Outcomes:</w:t>
            </w:r>
            <w:r>
              <w:rPr>
                <w:sz w:val="26"/>
                <w:szCs w:val="26"/>
              </w:rPr>
              <w:t xml:space="preserve">  Title I parent surveys will show parents were actively engaged in the educational process of students utilizing activities for foundational</w:t>
            </w:r>
            <w:r w:rsidR="0006427D">
              <w:rPr>
                <w:sz w:val="26"/>
                <w:szCs w:val="26"/>
              </w:rPr>
              <w:t xml:space="preserve"> skill prescribed by teachers. </w:t>
            </w:r>
          </w:p>
          <w:p w14:paraId="07249730" w14:textId="07417D3B" w:rsidR="008354B9" w:rsidRPr="00150DD3" w:rsidRDefault="008354B9" w:rsidP="00AF75D0">
            <w:pPr>
              <w:rPr>
                <w:sz w:val="26"/>
                <w:szCs w:val="26"/>
              </w:rPr>
            </w:pPr>
            <w:r>
              <w:rPr>
                <w:b/>
                <w:sz w:val="26"/>
                <w:szCs w:val="26"/>
              </w:rPr>
              <w:t xml:space="preserve">Evaluation of success: </w:t>
            </w:r>
            <w:r w:rsidR="0006427D">
              <w:rPr>
                <w:sz w:val="26"/>
                <w:szCs w:val="26"/>
              </w:rPr>
              <w:t xml:space="preserve">iReady diagnostic </w:t>
            </w:r>
            <w:r w:rsidRPr="00150DD3">
              <w:rPr>
                <w:sz w:val="26"/>
                <w:szCs w:val="26"/>
              </w:rPr>
              <w:t>will be administered three times a year for progress monitoring.</w:t>
            </w:r>
            <w:r w:rsidR="0006427D">
              <w:rPr>
                <w:sz w:val="26"/>
                <w:szCs w:val="26"/>
              </w:rPr>
              <w:t xml:space="preserve"> APTT parent surveys will be collected in September and April.</w:t>
            </w:r>
          </w:p>
          <w:p w14:paraId="21C8CAB5" w14:textId="7CE80E9E" w:rsidR="008354B9" w:rsidRPr="006E0912" w:rsidRDefault="008354B9" w:rsidP="006E0912">
            <w:pPr>
              <w:rPr>
                <w:sz w:val="26"/>
                <w:szCs w:val="26"/>
              </w:rPr>
            </w:pPr>
            <w:r>
              <w:rPr>
                <w:b/>
                <w:sz w:val="26"/>
                <w:szCs w:val="26"/>
              </w:rPr>
              <w:t xml:space="preserve">Timeline: </w:t>
            </w:r>
            <w:r w:rsidR="006E0912">
              <w:rPr>
                <w:sz w:val="26"/>
                <w:szCs w:val="26"/>
              </w:rPr>
              <w:t xml:space="preserve">Classroom meetings will be held in September, January, and April.  Individual meetings will be held in November/December. </w:t>
            </w:r>
          </w:p>
        </w:tc>
      </w:tr>
    </w:tbl>
    <w:p w14:paraId="1DD5362B" w14:textId="77777777" w:rsidR="008354B9" w:rsidRDefault="008354B9" w:rsidP="00AC742A">
      <w:pPr>
        <w:rPr>
          <w:b/>
          <w:i/>
          <w:sz w:val="26"/>
          <w:szCs w:val="26"/>
        </w:rPr>
      </w:pPr>
    </w:p>
    <w:p w14:paraId="2F3548D7" w14:textId="03CB26F6" w:rsidR="00AC742A" w:rsidRDefault="0074675C" w:rsidP="00AC742A">
      <w:pPr>
        <w:rPr>
          <w:b/>
          <w:i/>
          <w:sz w:val="26"/>
          <w:szCs w:val="26"/>
        </w:rPr>
      </w:pPr>
      <w:r>
        <w:rPr>
          <w:b/>
          <w:i/>
          <w:sz w:val="26"/>
          <w:szCs w:val="26"/>
        </w:rPr>
        <w:t>Goals to Meet Florida Healthy School District Recognition Requirements</w:t>
      </w:r>
    </w:p>
    <w:p w14:paraId="7B48B42E" w14:textId="77777777" w:rsidR="00AC742A" w:rsidRPr="00AC742A" w:rsidRDefault="00AC742A" w:rsidP="00482E73">
      <w:pPr>
        <w:rPr>
          <w:b/>
          <w:sz w:val="26"/>
          <w:szCs w:val="26"/>
          <w:u w:val="single"/>
        </w:rPr>
      </w:pPr>
    </w:p>
    <w:tbl>
      <w:tblPr>
        <w:tblStyle w:val="TableGrid"/>
        <w:tblW w:w="0" w:type="auto"/>
        <w:tblLook w:val="04A0" w:firstRow="1" w:lastRow="0" w:firstColumn="1" w:lastColumn="0" w:noHBand="0" w:noVBand="1"/>
      </w:tblPr>
      <w:tblGrid>
        <w:gridCol w:w="14760"/>
      </w:tblGrid>
      <w:tr w:rsidR="00482E73" w14:paraId="02FA624D" w14:textId="77777777" w:rsidTr="0074675C">
        <w:trPr>
          <w:trHeight w:val="777"/>
        </w:trPr>
        <w:tc>
          <w:tcPr>
            <w:tcW w:w="14760" w:type="dxa"/>
          </w:tcPr>
          <w:p w14:paraId="2F01CAA8" w14:textId="72C85B3B" w:rsidR="00AC742A" w:rsidRDefault="00AC742A" w:rsidP="00482E73">
            <w:pPr>
              <w:rPr>
                <w:b/>
                <w:sz w:val="26"/>
                <w:szCs w:val="26"/>
              </w:rPr>
            </w:pPr>
            <w:r>
              <w:rPr>
                <w:b/>
                <w:sz w:val="26"/>
                <w:szCs w:val="26"/>
              </w:rPr>
              <w:t>School Health Goal</w:t>
            </w:r>
          </w:p>
          <w:p w14:paraId="15AC02F6" w14:textId="720BA3C1" w:rsidR="00482E73" w:rsidRPr="00482E73" w:rsidRDefault="0087725C" w:rsidP="00482E73">
            <w:pPr>
              <w:rPr>
                <w:b/>
                <w:sz w:val="26"/>
                <w:szCs w:val="26"/>
              </w:rPr>
            </w:pPr>
            <w:r w:rsidRPr="00220410">
              <w:rPr>
                <w:bCs/>
              </w:rPr>
              <w:t>Our school will have a school wellness committee that implements procedures for ensuring our faculty, staff, and students are physically, mentally, and socially healthy. We will do away with fund raisers that are not in compliance with the Smart Snack Initiative. We will promote wellness by promoting exercise and offering activities to students</w:t>
            </w:r>
            <w:r>
              <w:rPr>
                <w:bCs/>
              </w:rPr>
              <w:t xml:space="preserve"> that promote physical health. An indoor fitness trail will be established this year and teachers will be trained in how to use it with their students. </w:t>
            </w:r>
          </w:p>
        </w:tc>
      </w:tr>
      <w:tr w:rsidR="0074675C" w14:paraId="2494E536" w14:textId="77777777" w:rsidTr="0074675C">
        <w:trPr>
          <w:trHeight w:val="435"/>
        </w:trPr>
        <w:tc>
          <w:tcPr>
            <w:tcW w:w="14760" w:type="dxa"/>
          </w:tcPr>
          <w:p w14:paraId="0DF19A42" w14:textId="5FA2C262" w:rsidR="0074675C" w:rsidRDefault="0074675C" w:rsidP="0074675C">
            <w:pPr>
              <w:rPr>
                <w:b/>
                <w:sz w:val="26"/>
                <w:szCs w:val="26"/>
              </w:rPr>
            </w:pPr>
            <w:r>
              <w:rPr>
                <w:b/>
                <w:sz w:val="26"/>
                <w:szCs w:val="26"/>
              </w:rPr>
              <w:t>Staff Wellness Goal</w:t>
            </w:r>
          </w:p>
          <w:p w14:paraId="60AB3ECB" w14:textId="5101C38F" w:rsidR="0074675C" w:rsidRDefault="0087725C" w:rsidP="00482E73">
            <w:pPr>
              <w:rPr>
                <w:b/>
                <w:sz w:val="26"/>
                <w:szCs w:val="26"/>
              </w:rPr>
            </w:pPr>
            <w:r w:rsidRPr="00220410">
              <w:rPr>
                <w:bCs/>
              </w:rPr>
              <w:t>We will encourage our staff to participate in our school wellness committee so that they can give their input in to the types of activities we can implement to stay physically, mentally, and socially healthy. We will encourage the use of our Wellness Clinic that is available to all faculty and staff free of charge for those who have our school insurance.</w:t>
            </w:r>
          </w:p>
        </w:tc>
      </w:tr>
    </w:tbl>
    <w:p w14:paraId="3B11C16C" w14:textId="77777777" w:rsidR="00A96F48" w:rsidRDefault="00A96F48" w:rsidP="000C3376">
      <w:pPr>
        <w:rPr>
          <w:b/>
          <w:sz w:val="26"/>
          <w:szCs w:val="26"/>
        </w:rPr>
      </w:pPr>
    </w:p>
    <w:p w14:paraId="2379A062" w14:textId="77777777" w:rsidR="00B84781" w:rsidRDefault="00B84781" w:rsidP="000C3376">
      <w:pPr>
        <w:rPr>
          <w:b/>
          <w:sz w:val="26"/>
          <w:szCs w:val="26"/>
        </w:rPr>
      </w:pPr>
    </w:p>
    <w:p w14:paraId="67BAE1E1" w14:textId="77777777" w:rsidR="00203C9F" w:rsidRDefault="00203C9F" w:rsidP="000C3376">
      <w:pPr>
        <w:rPr>
          <w:b/>
          <w:sz w:val="26"/>
          <w:szCs w:val="26"/>
        </w:rPr>
      </w:pPr>
    </w:p>
    <w:p w14:paraId="0778734C" w14:textId="77777777" w:rsidR="00203C9F" w:rsidRDefault="00203C9F" w:rsidP="000C3376">
      <w:pPr>
        <w:rPr>
          <w:b/>
          <w:sz w:val="26"/>
          <w:szCs w:val="26"/>
        </w:rPr>
      </w:pPr>
    </w:p>
    <w:p w14:paraId="32EBD612" w14:textId="77777777" w:rsidR="00203C9F" w:rsidRDefault="00203C9F" w:rsidP="000C3376">
      <w:pPr>
        <w:rPr>
          <w:b/>
          <w:sz w:val="26"/>
          <w:szCs w:val="26"/>
        </w:rPr>
      </w:pPr>
    </w:p>
    <w:p w14:paraId="1C803181" w14:textId="77777777" w:rsidR="00203C9F" w:rsidRDefault="00203C9F" w:rsidP="000C3376">
      <w:pPr>
        <w:rPr>
          <w:b/>
          <w:sz w:val="26"/>
          <w:szCs w:val="26"/>
        </w:rPr>
      </w:pPr>
    </w:p>
    <w:p w14:paraId="7CF7E7D8" w14:textId="77777777" w:rsidR="00203C9F" w:rsidRDefault="00203C9F" w:rsidP="000C3376">
      <w:pPr>
        <w:rPr>
          <w:b/>
          <w:sz w:val="26"/>
          <w:szCs w:val="26"/>
        </w:rPr>
      </w:pPr>
    </w:p>
    <w:p w14:paraId="4D863C55" w14:textId="77777777" w:rsidR="00203C9F" w:rsidRDefault="00203C9F" w:rsidP="000C3376">
      <w:pPr>
        <w:rPr>
          <w:b/>
          <w:sz w:val="26"/>
          <w:szCs w:val="26"/>
        </w:rPr>
      </w:pPr>
    </w:p>
    <w:p w14:paraId="31C57441" w14:textId="77777777" w:rsidR="00203C9F" w:rsidRDefault="00203C9F" w:rsidP="000C3376">
      <w:pPr>
        <w:rPr>
          <w:b/>
          <w:sz w:val="26"/>
          <w:szCs w:val="26"/>
        </w:rPr>
      </w:pPr>
    </w:p>
    <w:p w14:paraId="0C0A9C7B" w14:textId="46BE28C7" w:rsidR="00B84781" w:rsidRDefault="00B84781" w:rsidP="00B84781">
      <w:pPr>
        <w:rPr>
          <w:b/>
          <w:sz w:val="26"/>
          <w:szCs w:val="26"/>
          <w:u w:val="single"/>
        </w:rPr>
      </w:pPr>
      <w:r w:rsidRPr="00B84781">
        <w:rPr>
          <w:b/>
          <w:sz w:val="26"/>
          <w:szCs w:val="26"/>
          <w:u w:val="single"/>
        </w:rPr>
        <w:lastRenderedPageBreak/>
        <w:t xml:space="preserve">PART </w:t>
      </w:r>
      <w:r>
        <w:rPr>
          <w:b/>
          <w:sz w:val="26"/>
          <w:szCs w:val="26"/>
          <w:u w:val="single"/>
        </w:rPr>
        <w:t>I</w:t>
      </w:r>
      <w:r w:rsidR="003F56C8">
        <w:rPr>
          <w:b/>
          <w:sz w:val="26"/>
          <w:szCs w:val="26"/>
          <w:u w:val="single"/>
        </w:rPr>
        <w:t>V</w:t>
      </w:r>
      <w:r>
        <w:rPr>
          <w:b/>
          <w:sz w:val="26"/>
          <w:szCs w:val="26"/>
          <w:u w:val="single"/>
        </w:rPr>
        <w:t>: Professional Development</w:t>
      </w:r>
    </w:p>
    <w:p w14:paraId="41E8EF11"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4760"/>
      </w:tblGrid>
      <w:tr w:rsidR="00B84781" w14:paraId="44057483" w14:textId="77777777" w:rsidTr="00B84781">
        <w:trPr>
          <w:trHeight w:val="894"/>
        </w:trPr>
        <w:tc>
          <w:tcPr>
            <w:tcW w:w="14760" w:type="dxa"/>
          </w:tcPr>
          <w:p w14:paraId="0E21DC19" w14:textId="77777777" w:rsidR="00B84781" w:rsidRPr="00B84781" w:rsidRDefault="00B84781" w:rsidP="00B84781">
            <w:pPr>
              <w:rPr>
                <w:sz w:val="24"/>
              </w:rPr>
            </w:pPr>
            <w:r w:rsidRPr="00B84781">
              <w:rPr>
                <w:sz w:val="24"/>
              </w:rPr>
              <w:t>PLC Vision Statement</w:t>
            </w:r>
            <w:r>
              <w:t xml:space="preserve">: </w:t>
            </w:r>
            <w:r w:rsidRPr="00B84781">
              <w:rPr>
                <w:sz w:val="24"/>
              </w:rPr>
              <w:t>The</w:t>
            </w:r>
            <w:r w:rsidRPr="00B84781">
              <w:rPr>
                <w:color w:val="222222"/>
                <w:sz w:val="24"/>
              </w:rPr>
              <w:t xml:space="preserve"> focus of The Okeechobee County School System’s PLCs is on expert knowledge in which teachers work and study together as they perpetually appraise the effectiveness of their practices and the requirements, interests, and abilities of their students.  The PLCs will be conducted both vertically and horizontally to ensure efficiency and effectiveness across the curriculum. </w:t>
            </w:r>
          </w:p>
        </w:tc>
      </w:tr>
    </w:tbl>
    <w:p w14:paraId="20539FBB" w14:textId="77777777" w:rsidR="00B84781" w:rsidRDefault="00B84781" w:rsidP="00B84781">
      <w:pPr>
        <w:rPr>
          <w:b/>
          <w:sz w:val="26"/>
          <w:szCs w:val="26"/>
          <w:u w:val="single"/>
        </w:rPr>
      </w:pPr>
    </w:p>
    <w:tbl>
      <w:tblPr>
        <w:tblStyle w:val="TableGrid"/>
        <w:tblW w:w="13338" w:type="dxa"/>
        <w:tblLook w:val="04A0" w:firstRow="1" w:lastRow="0" w:firstColumn="1" w:lastColumn="0" w:noHBand="0" w:noVBand="1"/>
      </w:tblPr>
      <w:tblGrid>
        <w:gridCol w:w="3168"/>
        <w:gridCol w:w="5400"/>
        <w:gridCol w:w="4770"/>
      </w:tblGrid>
      <w:tr w:rsidR="00B84781" w:rsidRPr="00371BFE" w14:paraId="390216FB" w14:textId="77777777" w:rsidTr="00B84781">
        <w:trPr>
          <w:trHeight w:val="273"/>
        </w:trPr>
        <w:tc>
          <w:tcPr>
            <w:tcW w:w="3168" w:type="dxa"/>
          </w:tcPr>
          <w:p w14:paraId="4323901E" w14:textId="77777777" w:rsidR="00B84781" w:rsidRPr="00371BFE" w:rsidRDefault="00B84781" w:rsidP="00B84781">
            <w:pPr>
              <w:jc w:val="center"/>
              <w:rPr>
                <w:b/>
                <w:sz w:val="24"/>
              </w:rPr>
            </w:pPr>
            <w:r>
              <w:rPr>
                <w:b/>
                <w:sz w:val="24"/>
              </w:rPr>
              <w:t>Activity</w:t>
            </w:r>
          </w:p>
        </w:tc>
        <w:tc>
          <w:tcPr>
            <w:tcW w:w="5400" w:type="dxa"/>
          </w:tcPr>
          <w:p w14:paraId="465C97CE" w14:textId="77777777" w:rsidR="00B84781" w:rsidRPr="00371BFE" w:rsidRDefault="00B84781" w:rsidP="00B84781">
            <w:pPr>
              <w:jc w:val="center"/>
              <w:rPr>
                <w:b/>
                <w:sz w:val="24"/>
              </w:rPr>
            </w:pPr>
            <w:r>
              <w:rPr>
                <w:b/>
                <w:sz w:val="24"/>
              </w:rPr>
              <w:t>Goal Focus</w:t>
            </w:r>
          </w:p>
        </w:tc>
        <w:tc>
          <w:tcPr>
            <w:tcW w:w="4770" w:type="dxa"/>
          </w:tcPr>
          <w:p w14:paraId="6938898F" w14:textId="77777777" w:rsidR="00B84781" w:rsidRPr="00371BFE" w:rsidRDefault="00B84781" w:rsidP="00B84781">
            <w:pPr>
              <w:jc w:val="center"/>
              <w:rPr>
                <w:b/>
                <w:sz w:val="24"/>
              </w:rPr>
            </w:pPr>
            <w:r>
              <w:rPr>
                <w:b/>
                <w:sz w:val="24"/>
              </w:rPr>
              <w:t>Target Group</w:t>
            </w:r>
          </w:p>
        </w:tc>
      </w:tr>
      <w:tr w:rsidR="00B84781" w:rsidRPr="00285936" w14:paraId="71D86FCB" w14:textId="77777777" w:rsidTr="00B84781">
        <w:tc>
          <w:tcPr>
            <w:tcW w:w="3168" w:type="dxa"/>
          </w:tcPr>
          <w:p w14:paraId="20386178" w14:textId="7ED9D469" w:rsidR="00B84781" w:rsidRPr="00285936" w:rsidRDefault="0087725C" w:rsidP="00B84781">
            <w:pPr>
              <w:jc w:val="center"/>
            </w:pPr>
            <w:r>
              <w:t xml:space="preserve">Student </w:t>
            </w:r>
            <w:r w:rsidR="009308BC">
              <w:t>Engagement</w:t>
            </w:r>
          </w:p>
        </w:tc>
        <w:tc>
          <w:tcPr>
            <w:tcW w:w="5400" w:type="dxa"/>
          </w:tcPr>
          <w:p w14:paraId="2DFFFA9B" w14:textId="17165ED5" w:rsidR="00B84781" w:rsidRPr="00285936" w:rsidRDefault="0087725C" w:rsidP="0087725C">
            <w:r>
              <w:t>Teachers will continue to work with the reading coach and collaborate with each other to increase student engagement.  Engagement will be studied through classroom video and classroom walk-throughs.  Student work will be analyzed as a</w:t>
            </w:r>
            <w:r w:rsidR="009308BC">
              <w:t xml:space="preserve"> part of this work and portions of </w:t>
            </w:r>
            <w:r w:rsidR="009308BC" w:rsidRPr="009308BC">
              <w:rPr>
                <w:i/>
              </w:rPr>
              <w:t>Teach like a Champion</w:t>
            </w:r>
            <w:r w:rsidR="009308BC">
              <w:t xml:space="preserve"> will be used for teacher learning. </w:t>
            </w:r>
          </w:p>
        </w:tc>
        <w:tc>
          <w:tcPr>
            <w:tcW w:w="4770" w:type="dxa"/>
          </w:tcPr>
          <w:p w14:paraId="503DE71F" w14:textId="0D2504F6" w:rsidR="00B84781" w:rsidRPr="00285936" w:rsidRDefault="009308BC" w:rsidP="00B84781">
            <w:pPr>
              <w:jc w:val="center"/>
            </w:pPr>
            <w:r>
              <w:t>K-5 teachers</w:t>
            </w:r>
          </w:p>
        </w:tc>
      </w:tr>
      <w:tr w:rsidR="00B84781" w:rsidRPr="00285936" w14:paraId="394027C0" w14:textId="77777777" w:rsidTr="00B84781">
        <w:tc>
          <w:tcPr>
            <w:tcW w:w="3168" w:type="dxa"/>
          </w:tcPr>
          <w:p w14:paraId="1745AF4B" w14:textId="0A1EB33D" w:rsidR="00B84781" w:rsidRPr="00285936" w:rsidRDefault="009308BC" w:rsidP="00B84781">
            <w:pPr>
              <w:jc w:val="center"/>
            </w:pPr>
            <w:r>
              <w:t>Standards Based Instruction</w:t>
            </w:r>
          </w:p>
        </w:tc>
        <w:tc>
          <w:tcPr>
            <w:tcW w:w="5400" w:type="dxa"/>
          </w:tcPr>
          <w:p w14:paraId="67627D20" w14:textId="57602838" w:rsidR="00B84781" w:rsidRPr="00285936" w:rsidRDefault="009308BC" w:rsidP="009308BC">
            <w:r>
              <w:t>Teachers will participate in activities to ensure that curriculum materials are aligned with the curriculum maps and that the instructional shifts are addressed in our lesson planning and execution.</w:t>
            </w:r>
            <w:r w:rsidR="002F2DB9">
              <w:t xml:space="preserve"> Teachers will also be trained in standards based grading techniques.</w:t>
            </w:r>
          </w:p>
        </w:tc>
        <w:tc>
          <w:tcPr>
            <w:tcW w:w="4770" w:type="dxa"/>
          </w:tcPr>
          <w:p w14:paraId="48672D42" w14:textId="4C7A050C" w:rsidR="00B84781" w:rsidRPr="00285936" w:rsidRDefault="009308BC" w:rsidP="00B84781">
            <w:pPr>
              <w:jc w:val="center"/>
            </w:pPr>
            <w:r>
              <w:t>K-5 teachers</w:t>
            </w:r>
          </w:p>
        </w:tc>
      </w:tr>
      <w:tr w:rsidR="00B84781" w:rsidRPr="00285936" w14:paraId="5B760797" w14:textId="77777777" w:rsidTr="00B84781">
        <w:tc>
          <w:tcPr>
            <w:tcW w:w="3168" w:type="dxa"/>
          </w:tcPr>
          <w:p w14:paraId="6D41C45E" w14:textId="7936A847" w:rsidR="00B84781" w:rsidRPr="00285936" w:rsidRDefault="009308BC" w:rsidP="00B84781">
            <w:pPr>
              <w:jc w:val="center"/>
            </w:pPr>
            <w:r>
              <w:t>FSA Writing Plan</w:t>
            </w:r>
          </w:p>
        </w:tc>
        <w:tc>
          <w:tcPr>
            <w:tcW w:w="5400" w:type="dxa"/>
          </w:tcPr>
          <w:p w14:paraId="0F173F44" w14:textId="5175AA4A" w:rsidR="00B84781" w:rsidRPr="00285936" w:rsidRDefault="009308BC" w:rsidP="009308BC">
            <w:r>
              <w:t>Teachers will continue developing the writing pla</w:t>
            </w:r>
            <w:r w:rsidR="00213E6A">
              <w:t xml:space="preserve">n by adding writing activities </w:t>
            </w:r>
            <w:r>
              <w:t xml:space="preserve">to support each segment of the plan. </w:t>
            </w:r>
          </w:p>
        </w:tc>
        <w:tc>
          <w:tcPr>
            <w:tcW w:w="4770" w:type="dxa"/>
          </w:tcPr>
          <w:p w14:paraId="09E2C396" w14:textId="0CC91DDD" w:rsidR="00B84781" w:rsidRPr="00285936" w:rsidRDefault="009308BC" w:rsidP="00B84781">
            <w:pPr>
              <w:jc w:val="center"/>
            </w:pPr>
            <w:r>
              <w:t>K-5 teachers</w:t>
            </w:r>
          </w:p>
        </w:tc>
      </w:tr>
      <w:tr w:rsidR="00B84781" w:rsidRPr="00285936" w14:paraId="0AAB9716" w14:textId="77777777" w:rsidTr="00B84781">
        <w:trPr>
          <w:trHeight w:val="219"/>
        </w:trPr>
        <w:tc>
          <w:tcPr>
            <w:tcW w:w="3168" w:type="dxa"/>
          </w:tcPr>
          <w:p w14:paraId="5A0E0B3D" w14:textId="04DDA8E5" w:rsidR="00B84781" w:rsidRPr="00285936" w:rsidRDefault="00580CCC" w:rsidP="00B84781">
            <w:pPr>
              <w:jc w:val="center"/>
            </w:pPr>
            <w:r>
              <w:t>APTT</w:t>
            </w:r>
          </w:p>
        </w:tc>
        <w:tc>
          <w:tcPr>
            <w:tcW w:w="5400" w:type="dxa"/>
          </w:tcPr>
          <w:p w14:paraId="67D205C4" w14:textId="658B417F" w:rsidR="00B84781" w:rsidRPr="00285936" w:rsidRDefault="00580CCC" w:rsidP="00580CCC">
            <w:r>
              <w:t xml:space="preserve">Teachers will work with Seminole, Everglades and Central Elementary to implement Academic Parent teacher Teams (APTT).  Teachers will work with the reading coach to develop appropriate activities to engage parents and support student learning. </w:t>
            </w:r>
          </w:p>
        </w:tc>
        <w:tc>
          <w:tcPr>
            <w:tcW w:w="4770" w:type="dxa"/>
          </w:tcPr>
          <w:p w14:paraId="7F340B8A" w14:textId="25CBE76E" w:rsidR="00B84781" w:rsidRPr="00285936" w:rsidRDefault="0006427D" w:rsidP="00B84781">
            <w:pPr>
              <w:jc w:val="center"/>
            </w:pPr>
            <w:r>
              <w:t>K-5 teachers</w:t>
            </w:r>
          </w:p>
        </w:tc>
      </w:tr>
      <w:tr w:rsidR="00B84781" w14:paraId="24FEEF77" w14:textId="77777777" w:rsidTr="00B84781">
        <w:tc>
          <w:tcPr>
            <w:tcW w:w="3168" w:type="dxa"/>
          </w:tcPr>
          <w:p w14:paraId="73CFD479" w14:textId="77777777" w:rsidR="00B84781" w:rsidRDefault="00B84781" w:rsidP="00B84781">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5400" w:type="dxa"/>
          </w:tcPr>
          <w:p w14:paraId="0717099E" w14:textId="77777777" w:rsidR="00B84781" w:rsidRDefault="00B84781" w:rsidP="00B84781">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4770" w:type="dxa"/>
          </w:tcPr>
          <w:p w14:paraId="19D895FE" w14:textId="77777777" w:rsidR="00B84781" w:rsidRDefault="00B84781" w:rsidP="00B84781">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B84781" w14:paraId="0E4E9D38" w14:textId="77777777" w:rsidTr="00B84781">
        <w:tc>
          <w:tcPr>
            <w:tcW w:w="3168" w:type="dxa"/>
          </w:tcPr>
          <w:p w14:paraId="633578ED" w14:textId="77777777" w:rsidR="00B84781" w:rsidRDefault="00B84781" w:rsidP="00B84781">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5400" w:type="dxa"/>
          </w:tcPr>
          <w:p w14:paraId="156D0DFE" w14:textId="77777777" w:rsidR="00B84781" w:rsidRDefault="00B84781" w:rsidP="00B84781">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4770" w:type="dxa"/>
          </w:tcPr>
          <w:p w14:paraId="13BE8059" w14:textId="77777777" w:rsidR="00B84781" w:rsidRDefault="00B84781" w:rsidP="00B84781">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592E84E4" w14:textId="77777777" w:rsidR="00263B35" w:rsidRDefault="00263B35" w:rsidP="00B84781">
      <w:pPr>
        <w:rPr>
          <w:b/>
          <w:sz w:val="26"/>
          <w:szCs w:val="26"/>
          <w:u w:val="single"/>
        </w:rPr>
      </w:pPr>
    </w:p>
    <w:p w14:paraId="1931C92A" w14:textId="77777777" w:rsidR="00B84781" w:rsidRDefault="00B84781" w:rsidP="00B84781">
      <w:pPr>
        <w:rPr>
          <w:b/>
          <w:sz w:val="26"/>
          <w:szCs w:val="26"/>
          <w:u w:val="single"/>
        </w:rPr>
      </w:pPr>
    </w:p>
    <w:p w14:paraId="25FEFE57" w14:textId="082F2FF1" w:rsidR="00B84781" w:rsidRDefault="00B84781" w:rsidP="00B84781">
      <w:pPr>
        <w:rPr>
          <w:b/>
          <w:sz w:val="26"/>
          <w:szCs w:val="26"/>
          <w:u w:val="single"/>
        </w:rPr>
      </w:pPr>
      <w:r>
        <w:rPr>
          <w:b/>
          <w:sz w:val="26"/>
          <w:szCs w:val="26"/>
          <w:u w:val="single"/>
        </w:rPr>
        <w:t>PART V: Budget</w:t>
      </w:r>
    </w:p>
    <w:p w14:paraId="4503E805" w14:textId="77777777" w:rsidR="00B50253" w:rsidRDefault="00B50253" w:rsidP="00B84781">
      <w:pPr>
        <w:rPr>
          <w:b/>
          <w:sz w:val="26"/>
          <w:szCs w:val="26"/>
          <w:u w:val="single"/>
        </w:rPr>
      </w:pPr>
    </w:p>
    <w:tbl>
      <w:tblPr>
        <w:tblStyle w:val="TableGrid"/>
        <w:tblW w:w="0" w:type="auto"/>
        <w:tblLook w:val="04A0" w:firstRow="1" w:lastRow="0" w:firstColumn="1" w:lastColumn="0" w:noHBand="0" w:noVBand="1"/>
      </w:tblPr>
      <w:tblGrid>
        <w:gridCol w:w="12978"/>
      </w:tblGrid>
      <w:tr w:rsidR="00845AD6" w14:paraId="45909FAC" w14:textId="77777777" w:rsidTr="00845AD6">
        <w:tc>
          <w:tcPr>
            <w:tcW w:w="12978" w:type="dxa"/>
          </w:tcPr>
          <w:p w14:paraId="42701E48" w14:textId="3B55BF64" w:rsidR="00845AD6" w:rsidRDefault="00845AD6" w:rsidP="00B84781">
            <w:pPr>
              <w:rPr>
                <w:i/>
                <w:sz w:val="24"/>
              </w:rPr>
            </w:pPr>
            <w:r w:rsidRPr="0085187D">
              <w:rPr>
                <w:i/>
                <w:sz w:val="24"/>
              </w:rPr>
              <w:t>Narrative</w:t>
            </w:r>
          </w:p>
          <w:p w14:paraId="26B8E446" w14:textId="217D6242" w:rsidR="0085187D" w:rsidRPr="0085187D" w:rsidRDefault="00580CCC" w:rsidP="00B84781">
            <w:pPr>
              <w:rPr>
                <w:sz w:val="24"/>
              </w:rPr>
            </w:pPr>
            <w:r>
              <w:t>Most professional development for the year will be delivered during the school day or is job embedded and will not require additional funding.  Thirty Chro</w:t>
            </w:r>
            <w:r w:rsidR="00593871">
              <w:t>mebooks will be added for fifth</w:t>
            </w:r>
            <w:r>
              <w:t xml:space="preserve"> grade technology integration.  Funding will be provided for on-going APTT training and development. </w:t>
            </w:r>
          </w:p>
          <w:p w14:paraId="62467F5B" w14:textId="77777777" w:rsidR="00845AD6" w:rsidRPr="00845AD6" w:rsidRDefault="00845AD6" w:rsidP="00B84781">
            <w:pPr>
              <w:rPr>
                <w:sz w:val="24"/>
              </w:rPr>
            </w:pPr>
          </w:p>
        </w:tc>
      </w:tr>
    </w:tbl>
    <w:p w14:paraId="584A6C9D" w14:textId="77777777" w:rsidR="00B84781" w:rsidRDefault="00B84781" w:rsidP="00B84781">
      <w:pPr>
        <w:rPr>
          <w:b/>
          <w:sz w:val="26"/>
          <w:szCs w:val="26"/>
          <w:u w:val="single"/>
        </w:rPr>
      </w:pPr>
    </w:p>
    <w:tbl>
      <w:tblPr>
        <w:tblStyle w:val="TableGrid"/>
        <w:tblW w:w="12978" w:type="dxa"/>
        <w:tblLook w:val="04A0" w:firstRow="1" w:lastRow="0" w:firstColumn="1" w:lastColumn="0" w:noHBand="0" w:noVBand="1"/>
      </w:tblPr>
      <w:tblGrid>
        <w:gridCol w:w="3708"/>
        <w:gridCol w:w="3510"/>
        <w:gridCol w:w="2880"/>
        <w:gridCol w:w="2880"/>
      </w:tblGrid>
      <w:tr w:rsidR="00845AD6" w:rsidRPr="00371BFE" w14:paraId="621D453E" w14:textId="77777777" w:rsidTr="00845AD6">
        <w:trPr>
          <w:trHeight w:val="273"/>
        </w:trPr>
        <w:tc>
          <w:tcPr>
            <w:tcW w:w="3708" w:type="dxa"/>
          </w:tcPr>
          <w:p w14:paraId="3A35A8CA" w14:textId="77777777" w:rsidR="00845AD6" w:rsidRPr="00371BFE" w:rsidRDefault="00845AD6" w:rsidP="00845AD6">
            <w:pPr>
              <w:jc w:val="center"/>
              <w:rPr>
                <w:b/>
                <w:sz w:val="24"/>
              </w:rPr>
            </w:pPr>
            <w:r>
              <w:rPr>
                <w:b/>
                <w:sz w:val="24"/>
              </w:rPr>
              <w:t>Goal/Strategy</w:t>
            </w:r>
          </w:p>
        </w:tc>
        <w:tc>
          <w:tcPr>
            <w:tcW w:w="3510" w:type="dxa"/>
          </w:tcPr>
          <w:p w14:paraId="37991A7C" w14:textId="77777777" w:rsidR="00845AD6" w:rsidRPr="00371BFE" w:rsidRDefault="00845AD6" w:rsidP="00DC1A5D">
            <w:pPr>
              <w:jc w:val="center"/>
              <w:rPr>
                <w:b/>
                <w:sz w:val="24"/>
              </w:rPr>
            </w:pPr>
            <w:r>
              <w:rPr>
                <w:b/>
                <w:sz w:val="24"/>
              </w:rPr>
              <w:t>Resource</w:t>
            </w:r>
          </w:p>
        </w:tc>
        <w:tc>
          <w:tcPr>
            <w:tcW w:w="2880" w:type="dxa"/>
          </w:tcPr>
          <w:p w14:paraId="0799DD5E" w14:textId="77777777" w:rsidR="00845AD6" w:rsidRPr="00845AD6" w:rsidRDefault="00845AD6" w:rsidP="00DC1A5D">
            <w:pPr>
              <w:jc w:val="center"/>
              <w:rPr>
                <w:b/>
                <w:sz w:val="24"/>
              </w:rPr>
            </w:pPr>
            <w:r w:rsidRPr="00845AD6">
              <w:rPr>
                <w:b/>
                <w:sz w:val="24"/>
              </w:rPr>
              <w:t>Funding Source</w:t>
            </w:r>
          </w:p>
        </w:tc>
        <w:tc>
          <w:tcPr>
            <w:tcW w:w="2880" w:type="dxa"/>
          </w:tcPr>
          <w:p w14:paraId="34CE1C37" w14:textId="77777777" w:rsidR="00845AD6" w:rsidRPr="00371BFE" w:rsidRDefault="00845AD6" w:rsidP="00DC1A5D">
            <w:pPr>
              <w:jc w:val="center"/>
              <w:rPr>
                <w:b/>
                <w:sz w:val="24"/>
              </w:rPr>
            </w:pPr>
            <w:r>
              <w:rPr>
                <w:b/>
                <w:sz w:val="24"/>
              </w:rPr>
              <w:t>Amount</w:t>
            </w:r>
          </w:p>
        </w:tc>
      </w:tr>
      <w:tr w:rsidR="00845AD6" w:rsidRPr="00285936" w14:paraId="7A94EDA3" w14:textId="77777777" w:rsidTr="00845AD6">
        <w:tc>
          <w:tcPr>
            <w:tcW w:w="3708" w:type="dxa"/>
          </w:tcPr>
          <w:p w14:paraId="17F63E82" w14:textId="2A2A782C" w:rsidR="00845AD6" w:rsidRPr="00285936" w:rsidRDefault="009308BC" w:rsidP="00DC1A5D">
            <w:pPr>
              <w:jc w:val="center"/>
            </w:pPr>
            <w:r>
              <w:t xml:space="preserve">Student Engagement </w:t>
            </w:r>
          </w:p>
        </w:tc>
        <w:tc>
          <w:tcPr>
            <w:tcW w:w="3510" w:type="dxa"/>
          </w:tcPr>
          <w:p w14:paraId="5CC8B2AE" w14:textId="5B450A5B" w:rsidR="00845AD6" w:rsidRPr="00285936" w:rsidRDefault="009308BC" w:rsidP="00DC1A5D">
            <w:pPr>
              <w:jc w:val="center"/>
            </w:pPr>
            <w:r w:rsidRPr="009308BC">
              <w:rPr>
                <w:i/>
              </w:rPr>
              <w:t>Teach Like a Champion</w:t>
            </w:r>
            <w:r>
              <w:t xml:space="preserve"> book</w:t>
            </w:r>
          </w:p>
        </w:tc>
        <w:tc>
          <w:tcPr>
            <w:tcW w:w="2880" w:type="dxa"/>
          </w:tcPr>
          <w:p w14:paraId="1A7B928F" w14:textId="49E9994D" w:rsidR="00845AD6" w:rsidRDefault="00213E6A" w:rsidP="00845AD6">
            <w:pPr>
              <w:jc w:val="center"/>
            </w:pPr>
            <w:r>
              <w:t>Professional Development</w:t>
            </w:r>
          </w:p>
        </w:tc>
        <w:tc>
          <w:tcPr>
            <w:tcW w:w="2880" w:type="dxa"/>
          </w:tcPr>
          <w:p w14:paraId="11B22728" w14:textId="66F1A8D5" w:rsidR="00845AD6" w:rsidRPr="00285936" w:rsidRDefault="002F2DB9" w:rsidP="00DC1A5D">
            <w:pPr>
              <w:jc w:val="center"/>
            </w:pPr>
            <w:r>
              <w:t>$900</w:t>
            </w:r>
          </w:p>
        </w:tc>
      </w:tr>
      <w:tr w:rsidR="00845AD6" w:rsidRPr="00285936" w14:paraId="2D840D16" w14:textId="77777777" w:rsidTr="00845AD6">
        <w:tc>
          <w:tcPr>
            <w:tcW w:w="3708" w:type="dxa"/>
          </w:tcPr>
          <w:p w14:paraId="3E6D8AB0" w14:textId="7C22CCAC" w:rsidR="00845AD6" w:rsidRPr="00285936" w:rsidRDefault="00E556F0" w:rsidP="00DC1A5D">
            <w:pPr>
              <w:jc w:val="center"/>
            </w:pPr>
            <w:r>
              <w:t>Technology Integration</w:t>
            </w:r>
          </w:p>
        </w:tc>
        <w:tc>
          <w:tcPr>
            <w:tcW w:w="3510" w:type="dxa"/>
          </w:tcPr>
          <w:p w14:paraId="0B6E612D" w14:textId="14251BFB" w:rsidR="00845AD6" w:rsidRPr="00285936" w:rsidRDefault="00E556F0" w:rsidP="00DC1A5D">
            <w:pPr>
              <w:jc w:val="center"/>
            </w:pPr>
            <w:r>
              <w:t>Chromebooks</w:t>
            </w:r>
          </w:p>
        </w:tc>
        <w:tc>
          <w:tcPr>
            <w:tcW w:w="2880" w:type="dxa"/>
          </w:tcPr>
          <w:p w14:paraId="2492A9A8" w14:textId="536C1961" w:rsidR="00845AD6" w:rsidRDefault="00E556F0" w:rsidP="00845AD6">
            <w:pPr>
              <w:jc w:val="center"/>
            </w:pPr>
            <w:r>
              <w:t>Title I</w:t>
            </w:r>
          </w:p>
        </w:tc>
        <w:tc>
          <w:tcPr>
            <w:tcW w:w="2880" w:type="dxa"/>
          </w:tcPr>
          <w:p w14:paraId="29834F40" w14:textId="56E6F287" w:rsidR="00845AD6" w:rsidRPr="00285936" w:rsidRDefault="00E556F0" w:rsidP="00DC1A5D">
            <w:pPr>
              <w:jc w:val="center"/>
            </w:pPr>
            <w:r>
              <w:t>$10,000</w:t>
            </w:r>
          </w:p>
        </w:tc>
      </w:tr>
      <w:tr w:rsidR="00845AD6" w:rsidRPr="00285936" w14:paraId="17320606" w14:textId="77777777" w:rsidTr="00845AD6">
        <w:trPr>
          <w:trHeight w:val="273"/>
        </w:trPr>
        <w:tc>
          <w:tcPr>
            <w:tcW w:w="3708" w:type="dxa"/>
          </w:tcPr>
          <w:p w14:paraId="3DF6DFBB" w14:textId="2C4DD190" w:rsidR="00845AD6" w:rsidRPr="00285936" w:rsidRDefault="00E556F0" w:rsidP="00DC1A5D">
            <w:pPr>
              <w:jc w:val="center"/>
            </w:pPr>
            <w:r>
              <w:lastRenderedPageBreak/>
              <w:t>APTT</w:t>
            </w:r>
          </w:p>
        </w:tc>
        <w:tc>
          <w:tcPr>
            <w:tcW w:w="3510" w:type="dxa"/>
          </w:tcPr>
          <w:p w14:paraId="42F1E180" w14:textId="3603664E" w:rsidR="00845AD6" w:rsidRPr="00285936" w:rsidRDefault="00E556F0" w:rsidP="00DC1A5D">
            <w:pPr>
              <w:jc w:val="center"/>
            </w:pPr>
            <w:r>
              <w:t xml:space="preserve">Additional training time </w:t>
            </w:r>
          </w:p>
        </w:tc>
        <w:tc>
          <w:tcPr>
            <w:tcW w:w="2880" w:type="dxa"/>
          </w:tcPr>
          <w:p w14:paraId="5464B9CD" w14:textId="18457822" w:rsidR="00845AD6" w:rsidRDefault="00E556F0" w:rsidP="00845AD6">
            <w:pPr>
              <w:jc w:val="center"/>
            </w:pPr>
            <w:r>
              <w:t>Title I</w:t>
            </w:r>
          </w:p>
        </w:tc>
        <w:tc>
          <w:tcPr>
            <w:tcW w:w="2880" w:type="dxa"/>
          </w:tcPr>
          <w:p w14:paraId="3738C032" w14:textId="1CA13439" w:rsidR="00845AD6" w:rsidRPr="00285936" w:rsidRDefault="00E556F0" w:rsidP="00DC1A5D">
            <w:pPr>
              <w:jc w:val="center"/>
            </w:pPr>
            <w:r>
              <w:t>$</w:t>
            </w:r>
            <w:r w:rsidR="002F2DB9">
              <w:t>3,000</w:t>
            </w:r>
          </w:p>
        </w:tc>
      </w:tr>
      <w:tr w:rsidR="00845AD6" w:rsidRPr="00285936" w14:paraId="40729A47" w14:textId="77777777" w:rsidTr="00845AD6">
        <w:trPr>
          <w:trHeight w:val="219"/>
        </w:trPr>
        <w:tc>
          <w:tcPr>
            <w:tcW w:w="3708" w:type="dxa"/>
          </w:tcPr>
          <w:p w14:paraId="751DCF12" w14:textId="0B9BED01" w:rsidR="00845AD6" w:rsidRPr="00285936" w:rsidRDefault="002F2DB9" w:rsidP="00DC1A5D">
            <w:pPr>
              <w:jc w:val="center"/>
            </w:pPr>
            <w:r>
              <w:t>Standards Based Grading Training</w:t>
            </w:r>
          </w:p>
        </w:tc>
        <w:tc>
          <w:tcPr>
            <w:tcW w:w="3510" w:type="dxa"/>
          </w:tcPr>
          <w:p w14:paraId="139DDCE7" w14:textId="6711E127" w:rsidR="00845AD6" w:rsidRPr="00285936" w:rsidRDefault="002F2DB9" w:rsidP="00DC1A5D">
            <w:pPr>
              <w:jc w:val="center"/>
            </w:pPr>
            <w:r>
              <w:t>Additional training time</w:t>
            </w:r>
          </w:p>
        </w:tc>
        <w:tc>
          <w:tcPr>
            <w:tcW w:w="2880" w:type="dxa"/>
          </w:tcPr>
          <w:p w14:paraId="2A304B08" w14:textId="396CCEBD" w:rsidR="00845AD6" w:rsidRDefault="002F2DB9" w:rsidP="00845AD6">
            <w:pPr>
              <w:jc w:val="center"/>
            </w:pPr>
            <w:r>
              <w:t>Title I</w:t>
            </w:r>
          </w:p>
        </w:tc>
        <w:tc>
          <w:tcPr>
            <w:tcW w:w="2880" w:type="dxa"/>
          </w:tcPr>
          <w:p w14:paraId="19BB45D4" w14:textId="3345ECFB" w:rsidR="00845AD6" w:rsidRPr="00285936" w:rsidRDefault="002F2DB9" w:rsidP="00DC1A5D">
            <w:pPr>
              <w:jc w:val="center"/>
            </w:pPr>
            <w:r>
              <w:t>$3,000</w:t>
            </w:r>
          </w:p>
        </w:tc>
      </w:tr>
      <w:tr w:rsidR="00845AD6" w14:paraId="6F7C51B1" w14:textId="77777777" w:rsidTr="00845AD6">
        <w:tc>
          <w:tcPr>
            <w:tcW w:w="3708" w:type="dxa"/>
          </w:tcPr>
          <w:p w14:paraId="07955B7B"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07E32E51"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3174887B"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5EA4B33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r w:rsidR="00845AD6" w14:paraId="092A7B2C" w14:textId="77777777" w:rsidTr="00845AD6">
        <w:tc>
          <w:tcPr>
            <w:tcW w:w="3708" w:type="dxa"/>
          </w:tcPr>
          <w:p w14:paraId="0F56F827"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3510" w:type="dxa"/>
          </w:tcPr>
          <w:p w14:paraId="167AA598"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c>
          <w:tcPr>
            <w:tcW w:w="2880" w:type="dxa"/>
          </w:tcPr>
          <w:p w14:paraId="7A2F7F3F" w14:textId="77777777" w:rsidR="00845AD6" w:rsidRDefault="00845AD6" w:rsidP="00845AD6">
            <w:pPr>
              <w:jc w:val="center"/>
            </w:pPr>
            <w:r w:rsidRPr="00100E36">
              <w:fldChar w:fldCharType="begin">
                <w:ffData>
                  <w:name w:val="Text1"/>
                  <w:enabled/>
                  <w:calcOnExit w:val="0"/>
                  <w:textInput/>
                </w:ffData>
              </w:fldChar>
            </w:r>
            <w:r w:rsidRPr="00100E36">
              <w:rPr>
                <w:sz w:val="24"/>
              </w:rPr>
              <w:instrText xml:space="preserve"> FORMTEXT </w:instrText>
            </w:r>
            <w:r w:rsidRPr="00100E36">
              <w:fldChar w:fldCharType="separate"/>
            </w:r>
            <w:r w:rsidRPr="00100E36">
              <w:rPr>
                <w:noProof/>
                <w:sz w:val="24"/>
              </w:rPr>
              <w:t> </w:t>
            </w:r>
            <w:r w:rsidRPr="00100E36">
              <w:rPr>
                <w:noProof/>
                <w:sz w:val="24"/>
              </w:rPr>
              <w:t> </w:t>
            </w:r>
            <w:r w:rsidRPr="00100E36">
              <w:rPr>
                <w:noProof/>
                <w:sz w:val="24"/>
              </w:rPr>
              <w:t> </w:t>
            </w:r>
            <w:r w:rsidRPr="00100E36">
              <w:rPr>
                <w:noProof/>
                <w:sz w:val="24"/>
              </w:rPr>
              <w:t> </w:t>
            </w:r>
            <w:r w:rsidRPr="00100E36">
              <w:rPr>
                <w:noProof/>
                <w:sz w:val="24"/>
              </w:rPr>
              <w:t> </w:t>
            </w:r>
            <w:r w:rsidRPr="00100E36">
              <w:fldChar w:fldCharType="end"/>
            </w:r>
          </w:p>
        </w:tc>
        <w:tc>
          <w:tcPr>
            <w:tcW w:w="2880" w:type="dxa"/>
          </w:tcPr>
          <w:p w14:paraId="0B319B96" w14:textId="77777777" w:rsidR="00845AD6" w:rsidRDefault="00845AD6" w:rsidP="00DC1A5D">
            <w:pPr>
              <w:jc w:val="center"/>
            </w:pPr>
            <w:r w:rsidRPr="00273297">
              <w:fldChar w:fldCharType="begin">
                <w:ffData>
                  <w:name w:val="Text1"/>
                  <w:enabled/>
                  <w:calcOnExit w:val="0"/>
                  <w:textInput/>
                </w:ffData>
              </w:fldChar>
            </w:r>
            <w:r w:rsidRPr="00273297">
              <w:rPr>
                <w:sz w:val="24"/>
              </w:rPr>
              <w:instrText xml:space="preserve"> FORMTEXT </w:instrText>
            </w:r>
            <w:r w:rsidRPr="00273297">
              <w:fldChar w:fldCharType="separate"/>
            </w:r>
            <w:r w:rsidRPr="00273297">
              <w:rPr>
                <w:noProof/>
                <w:sz w:val="24"/>
              </w:rPr>
              <w:t> </w:t>
            </w:r>
            <w:r w:rsidRPr="00273297">
              <w:rPr>
                <w:noProof/>
                <w:sz w:val="24"/>
              </w:rPr>
              <w:t> </w:t>
            </w:r>
            <w:r w:rsidRPr="00273297">
              <w:rPr>
                <w:noProof/>
                <w:sz w:val="24"/>
              </w:rPr>
              <w:t> </w:t>
            </w:r>
            <w:r w:rsidRPr="00273297">
              <w:rPr>
                <w:noProof/>
                <w:sz w:val="24"/>
              </w:rPr>
              <w:t> </w:t>
            </w:r>
            <w:r w:rsidRPr="00273297">
              <w:rPr>
                <w:noProof/>
                <w:sz w:val="24"/>
              </w:rPr>
              <w:t> </w:t>
            </w:r>
            <w:r w:rsidRPr="00273297">
              <w:fldChar w:fldCharType="end"/>
            </w:r>
          </w:p>
        </w:tc>
      </w:tr>
    </w:tbl>
    <w:p w14:paraId="24E1D638" w14:textId="77777777" w:rsidR="00B84781" w:rsidRDefault="00B84781" w:rsidP="000C3376">
      <w:pPr>
        <w:rPr>
          <w:b/>
          <w:sz w:val="26"/>
          <w:szCs w:val="26"/>
        </w:rPr>
      </w:pPr>
    </w:p>
    <w:p w14:paraId="06E3E795" w14:textId="77777777" w:rsidR="00B84781" w:rsidRDefault="00B84781" w:rsidP="000C3376">
      <w:pPr>
        <w:rPr>
          <w:b/>
          <w:sz w:val="26"/>
          <w:szCs w:val="26"/>
        </w:rPr>
      </w:pPr>
    </w:p>
    <w:p w14:paraId="586AD138" w14:textId="77777777" w:rsidR="00203C9F" w:rsidRDefault="00203C9F" w:rsidP="000C3376">
      <w:pPr>
        <w:rPr>
          <w:b/>
          <w:sz w:val="26"/>
          <w:szCs w:val="26"/>
        </w:rPr>
      </w:pPr>
    </w:p>
    <w:p w14:paraId="14E93C1F" w14:textId="77777777" w:rsidR="00203C9F" w:rsidRDefault="00203C9F" w:rsidP="000C3376">
      <w:pPr>
        <w:rPr>
          <w:b/>
          <w:sz w:val="26"/>
          <w:szCs w:val="26"/>
        </w:rPr>
      </w:pPr>
    </w:p>
    <w:p w14:paraId="52B41E85" w14:textId="77777777" w:rsidR="00203C9F" w:rsidRDefault="00203C9F" w:rsidP="000C3376">
      <w:pPr>
        <w:rPr>
          <w:b/>
          <w:sz w:val="26"/>
          <w:szCs w:val="26"/>
        </w:rPr>
      </w:pPr>
    </w:p>
    <w:p w14:paraId="6303A310" w14:textId="77777777" w:rsidR="00203C9F" w:rsidRPr="00956FCB" w:rsidRDefault="00203C9F" w:rsidP="000C3376">
      <w:pPr>
        <w:rPr>
          <w:b/>
          <w:sz w:val="26"/>
          <w:szCs w:val="26"/>
        </w:rPr>
      </w:pPr>
    </w:p>
    <w:p w14:paraId="7C12E570" w14:textId="1552A6C9" w:rsidR="000C3376" w:rsidRPr="0085187D" w:rsidRDefault="000C3376" w:rsidP="0085187D">
      <w:pPr>
        <w:spacing w:after="200" w:line="276" w:lineRule="auto"/>
        <w:rPr>
          <w:b/>
          <w:sz w:val="26"/>
          <w:szCs w:val="26"/>
          <w:u w:val="single"/>
        </w:rPr>
      </w:pPr>
      <w:r w:rsidRPr="00A12525">
        <w:rPr>
          <w:b/>
          <w:bCs/>
          <w:sz w:val="26"/>
          <w:szCs w:val="26"/>
        </w:rPr>
        <w:t>School Advisory Council</w:t>
      </w:r>
      <w:r w:rsidR="00A12525">
        <w:rPr>
          <w:b/>
          <w:bCs/>
          <w:sz w:val="26"/>
          <w:szCs w:val="26"/>
        </w:rPr>
        <w:t xml:space="preserve"> (SAC)</w:t>
      </w:r>
    </w:p>
    <w:p w14:paraId="7BF8FB9C" w14:textId="77777777" w:rsidR="000C3376" w:rsidRDefault="00A12525" w:rsidP="000C3376">
      <w:pPr>
        <w:rPr>
          <w:i/>
          <w:sz w:val="22"/>
          <w:szCs w:val="22"/>
        </w:rPr>
      </w:pPr>
      <w:r>
        <w:rPr>
          <w:i/>
          <w:sz w:val="22"/>
          <w:szCs w:val="22"/>
        </w:rPr>
        <w:t>SAC</w:t>
      </w:r>
      <w:r w:rsidR="000C3376">
        <w:rPr>
          <w:i/>
          <w:sz w:val="22"/>
          <w:szCs w:val="22"/>
        </w:rPr>
        <w:t xml:space="preserve"> Membership Compliance</w:t>
      </w:r>
    </w:p>
    <w:p w14:paraId="19D98EAE" w14:textId="77777777" w:rsidR="000C3376" w:rsidRDefault="000C3376" w:rsidP="000C3376">
      <w:pPr>
        <w:rPr>
          <w:sz w:val="22"/>
          <w:szCs w:val="22"/>
        </w:rPr>
      </w:pPr>
      <w:r>
        <w:rPr>
          <w:sz w:val="22"/>
          <w:szCs w:val="22"/>
        </w:rPr>
        <w:t>The majority of the SAC members are not employed by the school district. The SAC is composed of the principal and an appropriately balanced number of teachers, education support employees, students (for middle and high school only), parents, and other business and community members who are representative of the ethnic, racial, and economic community served by the school. Please verify the st</w:t>
      </w:r>
      <w:r w:rsidR="00756637">
        <w:rPr>
          <w:sz w:val="22"/>
          <w:szCs w:val="22"/>
        </w:rPr>
        <w:t xml:space="preserve">atement above by selecting </w:t>
      </w:r>
      <w:r w:rsidR="00756637" w:rsidRPr="00756637">
        <w:rPr>
          <w:i/>
          <w:sz w:val="22"/>
          <w:szCs w:val="22"/>
        </w:rPr>
        <w:t>Yes</w:t>
      </w:r>
      <w:r w:rsidR="00756637">
        <w:rPr>
          <w:sz w:val="22"/>
          <w:szCs w:val="22"/>
        </w:rPr>
        <w:t xml:space="preserve"> or </w:t>
      </w:r>
      <w:r w:rsidRPr="00756637">
        <w:rPr>
          <w:i/>
          <w:sz w:val="22"/>
          <w:szCs w:val="22"/>
        </w:rPr>
        <w:t>No</w:t>
      </w:r>
      <w:r>
        <w:rPr>
          <w:sz w:val="22"/>
          <w:szCs w:val="22"/>
        </w:rPr>
        <w:t xml:space="preserve"> below.</w:t>
      </w:r>
    </w:p>
    <w:p w14:paraId="4A435831" w14:textId="77777777" w:rsidR="000C3376" w:rsidRDefault="000C3376" w:rsidP="000C3376">
      <w:pPr>
        <w:rPr>
          <w:sz w:val="22"/>
          <w:szCs w:val="22"/>
        </w:rPr>
      </w:pPr>
    </w:p>
    <w:p w14:paraId="149B255F" w14:textId="37C38AF2" w:rsidR="000C3376" w:rsidRDefault="002F2DB9" w:rsidP="000C3376">
      <w:pPr>
        <w:tabs>
          <w:tab w:val="left" w:pos="2160"/>
        </w:tabs>
        <w:ind w:firstLine="720"/>
      </w:pPr>
      <w:r>
        <w:fldChar w:fldCharType="begin">
          <w:ffData>
            <w:name w:val="Check8"/>
            <w:enabled/>
            <w:calcOnExit w:val="0"/>
            <w:checkBox>
              <w:sizeAuto/>
              <w:default w:val="1"/>
            </w:checkBox>
          </w:ffData>
        </w:fldChar>
      </w:r>
      <w:bookmarkStart w:id="8" w:name="Check8"/>
      <w:r>
        <w:instrText xml:space="preserve"> FORMCHECKBOX </w:instrText>
      </w:r>
      <w:r w:rsidR="00B657C7">
        <w:fldChar w:fldCharType="separate"/>
      </w:r>
      <w:r>
        <w:fldChar w:fldCharType="end"/>
      </w:r>
      <w:bookmarkEnd w:id="8"/>
      <w:r w:rsidR="000C3376">
        <w:t xml:space="preserve"> Yes</w:t>
      </w:r>
      <w:r w:rsidR="000C3376">
        <w:tab/>
      </w:r>
      <w:r w:rsidR="00EE593F">
        <w:fldChar w:fldCharType="begin">
          <w:ffData>
            <w:name w:val="Check9"/>
            <w:enabled/>
            <w:calcOnExit w:val="0"/>
            <w:checkBox>
              <w:sizeAuto/>
              <w:default w:val="0"/>
            </w:checkBox>
          </w:ffData>
        </w:fldChar>
      </w:r>
      <w:r w:rsidR="000C3376">
        <w:instrText xml:space="preserve"> FORMCHECKBOX </w:instrText>
      </w:r>
      <w:r w:rsidR="00B657C7">
        <w:fldChar w:fldCharType="separate"/>
      </w:r>
      <w:r w:rsidR="00EE593F">
        <w:fldChar w:fldCharType="end"/>
      </w:r>
      <w:r w:rsidR="000C3376">
        <w:t xml:space="preserve"> No</w:t>
      </w:r>
    </w:p>
    <w:p w14:paraId="1EF571A0" w14:textId="77777777" w:rsidR="000C3376" w:rsidRPr="008F6313" w:rsidRDefault="000C3376" w:rsidP="000C3376">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3BEB503F"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4914BEDF" w14:textId="77777777" w:rsidR="000C3376" w:rsidRDefault="000C3376" w:rsidP="00121568">
            <w:pPr>
              <w:rPr>
                <w:sz w:val="22"/>
              </w:rPr>
            </w:pPr>
            <w:r>
              <w:rPr>
                <w:sz w:val="22"/>
                <w:szCs w:val="22"/>
              </w:rPr>
              <w:t xml:space="preserve">If No, describe the measures being taken to comply with SAC requirements. </w:t>
            </w:r>
          </w:p>
        </w:tc>
      </w:tr>
      <w:tr w:rsidR="000C3376" w14:paraId="4C06B33E" w14:textId="77777777" w:rsidTr="00121568">
        <w:tc>
          <w:tcPr>
            <w:tcW w:w="14616" w:type="dxa"/>
            <w:tcBorders>
              <w:top w:val="single" w:sz="4" w:space="0" w:color="auto"/>
              <w:left w:val="single" w:sz="4" w:space="0" w:color="auto"/>
              <w:bottom w:val="single" w:sz="4" w:space="0" w:color="auto"/>
              <w:right w:val="single" w:sz="4" w:space="0" w:color="auto"/>
            </w:tcBorders>
          </w:tcPr>
          <w:p w14:paraId="4D72558E" w14:textId="268DDCE2" w:rsidR="000C3376" w:rsidRPr="0073521D" w:rsidRDefault="00263B35" w:rsidP="00121568">
            <w:pPr>
              <w:rPr>
                <w:sz w:val="20"/>
                <w:szCs w:val="20"/>
              </w:rPr>
            </w:pPr>
            <w:r>
              <w:rPr>
                <w:sz w:val="20"/>
                <w:szCs w:val="20"/>
              </w:rPr>
              <w:fldChar w:fldCharType="begin">
                <w:ffData>
                  <w:name w:val="Text35"/>
                  <w:enabled/>
                  <w:calcOnExit w:val="0"/>
                  <w:textInput/>
                </w:ffData>
              </w:fldChar>
            </w:r>
            <w:bookmarkStart w:id="9"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36490C2B" w14:textId="77777777" w:rsidR="000C3376" w:rsidRPr="0073521D" w:rsidRDefault="000C3376" w:rsidP="00121568">
            <w:pPr>
              <w:rPr>
                <w:sz w:val="20"/>
                <w:szCs w:val="20"/>
              </w:rPr>
            </w:pPr>
          </w:p>
          <w:p w14:paraId="2B649075" w14:textId="77777777" w:rsidR="000C3376" w:rsidRDefault="000C3376" w:rsidP="00121568">
            <w:pPr>
              <w:rPr>
                <w:i/>
              </w:rPr>
            </w:pPr>
          </w:p>
        </w:tc>
      </w:tr>
    </w:tbl>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0C3376" w14:paraId="6BB682A7" w14:textId="77777777" w:rsidTr="00121568">
        <w:tc>
          <w:tcPr>
            <w:tcW w:w="14616" w:type="dxa"/>
            <w:tcBorders>
              <w:top w:val="single" w:sz="4" w:space="0" w:color="auto"/>
              <w:left w:val="single" w:sz="4" w:space="0" w:color="auto"/>
              <w:bottom w:val="single" w:sz="4" w:space="0" w:color="auto"/>
              <w:right w:val="single" w:sz="4" w:space="0" w:color="auto"/>
            </w:tcBorders>
            <w:shd w:val="clear" w:color="auto" w:fill="E6E6E6"/>
            <w:hideMark/>
          </w:tcPr>
          <w:p w14:paraId="38172A17" w14:textId="77777777" w:rsidR="000C3376" w:rsidRDefault="000C3376" w:rsidP="00121568">
            <w:pPr>
              <w:rPr>
                <w:i/>
                <w:sz w:val="22"/>
              </w:rPr>
            </w:pPr>
            <w:r>
              <w:rPr>
                <w:sz w:val="22"/>
                <w:szCs w:val="22"/>
              </w:rPr>
              <w:t>Describe the activities of the SAC for the upcoming school year.</w:t>
            </w:r>
          </w:p>
        </w:tc>
      </w:tr>
      <w:tr w:rsidR="000C3376" w14:paraId="1612F4B2" w14:textId="77777777" w:rsidTr="00121568">
        <w:tc>
          <w:tcPr>
            <w:tcW w:w="14616" w:type="dxa"/>
            <w:tcBorders>
              <w:top w:val="single" w:sz="4" w:space="0" w:color="auto"/>
              <w:left w:val="single" w:sz="4" w:space="0" w:color="auto"/>
              <w:bottom w:val="single" w:sz="4" w:space="0" w:color="auto"/>
              <w:right w:val="single" w:sz="4" w:space="0" w:color="auto"/>
            </w:tcBorders>
          </w:tcPr>
          <w:p w14:paraId="53BF39C0" w14:textId="5FEC0CA5" w:rsidR="000C3376" w:rsidRDefault="002F2DB9" w:rsidP="00121568">
            <w:pPr>
              <w:rPr>
                <w:sz w:val="20"/>
                <w:szCs w:val="20"/>
              </w:rPr>
            </w:pPr>
            <w:r>
              <w:rPr>
                <w:sz w:val="20"/>
                <w:szCs w:val="20"/>
              </w:rPr>
              <w:t xml:space="preserve">The School Advisory Council will meet five times during the school year to review the SIP and supporting data.  SAC will monitor the SIP progress and make recommendations for any changes or additions that should be made to ensure school improvement. </w:t>
            </w:r>
          </w:p>
          <w:p w14:paraId="6A1768F8" w14:textId="77777777" w:rsidR="000C3376" w:rsidRDefault="000C3376" w:rsidP="00121568">
            <w:pPr>
              <w:rPr>
                <w:sz w:val="20"/>
                <w:szCs w:val="20"/>
              </w:rPr>
            </w:pPr>
          </w:p>
          <w:p w14:paraId="1F22D35A" w14:textId="77777777" w:rsidR="000C3376" w:rsidRDefault="000C3376" w:rsidP="00121568"/>
        </w:tc>
      </w:tr>
    </w:tbl>
    <w:p w14:paraId="704211B3" w14:textId="77777777" w:rsidR="000C3376" w:rsidRDefault="000C3376" w:rsidP="000C3376"/>
    <w:p w14:paraId="31ADF358" w14:textId="77777777" w:rsidR="000C3376" w:rsidRPr="0073521D" w:rsidRDefault="000C3376" w:rsidP="000C3376"/>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4"/>
        <w:gridCol w:w="2636"/>
      </w:tblGrid>
      <w:tr w:rsidR="000C3376" w14:paraId="6A62DBEA" w14:textId="77777777" w:rsidTr="00121568">
        <w:tc>
          <w:tcPr>
            <w:tcW w:w="12006" w:type="dxa"/>
            <w:tcBorders>
              <w:top w:val="single" w:sz="4" w:space="0" w:color="auto"/>
              <w:left w:val="single" w:sz="4" w:space="0" w:color="auto"/>
              <w:bottom w:val="single" w:sz="4" w:space="0" w:color="auto"/>
              <w:right w:val="single" w:sz="4" w:space="0" w:color="auto"/>
            </w:tcBorders>
            <w:shd w:val="clear" w:color="auto" w:fill="E6E6E6"/>
            <w:hideMark/>
          </w:tcPr>
          <w:p w14:paraId="795D3F6C" w14:textId="77777777" w:rsidR="000C3376" w:rsidRDefault="000C3376" w:rsidP="00121568">
            <w:pPr>
              <w:rPr>
                <w:sz w:val="22"/>
              </w:rPr>
            </w:pPr>
            <w:r>
              <w:rPr>
                <w:sz w:val="22"/>
                <w:szCs w:val="22"/>
              </w:rPr>
              <w:t>Describe the projected use of SAC funds.</w:t>
            </w:r>
          </w:p>
        </w:tc>
        <w:tc>
          <w:tcPr>
            <w:tcW w:w="2610" w:type="dxa"/>
            <w:tcBorders>
              <w:top w:val="single" w:sz="4" w:space="0" w:color="auto"/>
              <w:left w:val="single" w:sz="4" w:space="0" w:color="auto"/>
              <w:bottom w:val="single" w:sz="4" w:space="0" w:color="auto"/>
              <w:right w:val="single" w:sz="4" w:space="0" w:color="auto"/>
            </w:tcBorders>
            <w:shd w:val="clear" w:color="auto" w:fill="E6E6E6"/>
            <w:hideMark/>
          </w:tcPr>
          <w:p w14:paraId="095704E1" w14:textId="77777777" w:rsidR="000C3376" w:rsidRDefault="000C3376" w:rsidP="00121568">
            <w:pPr>
              <w:rPr>
                <w:sz w:val="22"/>
              </w:rPr>
            </w:pPr>
            <w:r>
              <w:rPr>
                <w:sz w:val="22"/>
                <w:szCs w:val="22"/>
              </w:rPr>
              <w:t>Amount</w:t>
            </w:r>
          </w:p>
        </w:tc>
      </w:tr>
      <w:tr w:rsidR="000C3376" w14:paraId="25B5C6D4" w14:textId="77777777" w:rsidTr="00121568">
        <w:tc>
          <w:tcPr>
            <w:tcW w:w="12006" w:type="dxa"/>
            <w:tcBorders>
              <w:top w:val="single" w:sz="4" w:space="0" w:color="auto"/>
              <w:left w:val="single" w:sz="4" w:space="0" w:color="auto"/>
              <w:bottom w:val="single" w:sz="4" w:space="0" w:color="auto"/>
              <w:right w:val="single" w:sz="4" w:space="0" w:color="auto"/>
            </w:tcBorders>
          </w:tcPr>
          <w:p w14:paraId="6D9B9857" w14:textId="20BCD3A7" w:rsidR="000C3376" w:rsidRDefault="002F2DB9" w:rsidP="00121568">
            <w:pPr>
              <w:rPr>
                <w:sz w:val="20"/>
                <w:szCs w:val="20"/>
              </w:rPr>
            </w:pPr>
            <w:r>
              <w:rPr>
                <w:sz w:val="20"/>
                <w:szCs w:val="20"/>
              </w:rPr>
              <w:t>Supplemental instructional materials</w:t>
            </w:r>
          </w:p>
        </w:tc>
        <w:tc>
          <w:tcPr>
            <w:tcW w:w="2610" w:type="dxa"/>
            <w:tcBorders>
              <w:top w:val="single" w:sz="4" w:space="0" w:color="auto"/>
              <w:left w:val="single" w:sz="4" w:space="0" w:color="auto"/>
              <w:bottom w:val="single" w:sz="4" w:space="0" w:color="auto"/>
              <w:right w:val="single" w:sz="4" w:space="0" w:color="auto"/>
            </w:tcBorders>
          </w:tcPr>
          <w:p w14:paraId="053036DF" w14:textId="46B16355" w:rsidR="000C3376" w:rsidRDefault="002F2DB9" w:rsidP="00121568">
            <w:pPr>
              <w:rPr>
                <w:sz w:val="20"/>
                <w:szCs w:val="20"/>
              </w:rPr>
            </w:pPr>
            <w:r>
              <w:rPr>
                <w:sz w:val="20"/>
                <w:szCs w:val="20"/>
              </w:rPr>
              <w:t>$1,000</w:t>
            </w:r>
          </w:p>
        </w:tc>
      </w:tr>
      <w:tr w:rsidR="000C3376" w14:paraId="0C25CE07" w14:textId="77777777" w:rsidTr="00121568">
        <w:tc>
          <w:tcPr>
            <w:tcW w:w="12006" w:type="dxa"/>
            <w:tcBorders>
              <w:top w:val="single" w:sz="4" w:space="0" w:color="auto"/>
              <w:left w:val="single" w:sz="4" w:space="0" w:color="auto"/>
              <w:bottom w:val="single" w:sz="4" w:space="0" w:color="auto"/>
              <w:right w:val="single" w:sz="4" w:space="0" w:color="auto"/>
            </w:tcBorders>
          </w:tcPr>
          <w:p w14:paraId="4999873C" w14:textId="23A8E097" w:rsidR="000C3376" w:rsidRDefault="002F2DB9" w:rsidP="00121568">
            <w:pPr>
              <w:rPr>
                <w:sz w:val="20"/>
                <w:szCs w:val="20"/>
              </w:rPr>
            </w:pPr>
            <w:r>
              <w:rPr>
                <w:sz w:val="20"/>
                <w:szCs w:val="20"/>
              </w:rPr>
              <w:t>Additional classroom library books</w:t>
            </w:r>
          </w:p>
        </w:tc>
        <w:tc>
          <w:tcPr>
            <w:tcW w:w="2610" w:type="dxa"/>
            <w:tcBorders>
              <w:top w:val="single" w:sz="4" w:space="0" w:color="auto"/>
              <w:left w:val="single" w:sz="4" w:space="0" w:color="auto"/>
              <w:bottom w:val="single" w:sz="4" w:space="0" w:color="auto"/>
              <w:right w:val="single" w:sz="4" w:space="0" w:color="auto"/>
            </w:tcBorders>
          </w:tcPr>
          <w:p w14:paraId="21E5E8EF" w14:textId="14D0751D" w:rsidR="000C3376" w:rsidRDefault="002F2DB9" w:rsidP="00121568">
            <w:pPr>
              <w:rPr>
                <w:sz w:val="20"/>
                <w:szCs w:val="20"/>
              </w:rPr>
            </w:pPr>
            <w:r>
              <w:rPr>
                <w:sz w:val="20"/>
                <w:szCs w:val="20"/>
              </w:rPr>
              <w:t>$1,500</w:t>
            </w:r>
          </w:p>
        </w:tc>
      </w:tr>
      <w:tr w:rsidR="000C3376" w14:paraId="65D895C4" w14:textId="77777777" w:rsidTr="00121568">
        <w:tc>
          <w:tcPr>
            <w:tcW w:w="12006" w:type="dxa"/>
            <w:tcBorders>
              <w:top w:val="single" w:sz="4" w:space="0" w:color="auto"/>
              <w:left w:val="single" w:sz="4" w:space="0" w:color="auto"/>
              <w:bottom w:val="single" w:sz="4" w:space="0" w:color="auto"/>
              <w:right w:val="single" w:sz="4" w:space="0" w:color="auto"/>
            </w:tcBorders>
          </w:tcPr>
          <w:p w14:paraId="215D94AC" w14:textId="1E84CAE9" w:rsidR="000C3376" w:rsidRDefault="002F2DB9" w:rsidP="00121568">
            <w:pPr>
              <w:rPr>
                <w:sz w:val="20"/>
                <w:szCs w:val="20"/>
              </w:rPr>
            </w:pPr>
            <w:r>
              <w:rPr>
                <w:sz w:val="20"/>
                <w:szCs w:val="20"/>
              </w:rPr>
              <w:t>Additional technology resources</w:t>
            </w:r>
          </w:p>
        </w:tc>
        <w:tc>
          <w:tcPr>
            <w:tcW w:w="2610" w:type="dxa"/>
            <w:tcBorders>
              <w:top w:val="single" w:sz="4" w:space="0" w:color="auto"/>
              <w:left w:val="single" w:sz="4" w:space="0" w:color="auto"/>
              <w:bottom w:val="single" w:sz="4" w:space="0" w:color="auto"/>
              <w:right w:val="single" w:sz="4" w:space="0" w:color="auto"/>
            </w:tcBorders>
          </w:tcPr>
          <w:p w14:paraId="1E1D51D2" w14:textId="011C1D61" w:rsidR="000C3376" w:rsidRDefault="002F2DB9" w:rsidP="00121568">
            <w:pPr>
              <w:rPr>
                <w:sz w:val="20"/>
                <w:szCs w:val="20"/>
              </w:rPr>
            </w:pPr>
            <w:r>
              <w:rPr>
                <w:sz w:val="20"/>
                <w:szCs w:val="20"/>
              </w:rPr>
              <w:t>$1,000</w:t>
            </w:r>
          </w:p>
        </w:tc>
      </w:tr>
    </w:tbl>
    <w:p w14:paraId="51F3802E" w14:textId="77777777" w:rsidR="00B63D3A" w:rsidRDefault="00B63D3A" w:rsidP="008F6313">
      <w:pPr>
        <w:tabs>
          <w:tab w:val="left" w:pos="1530"/>
        </w:tabs>
      </w:pPr>
    </w:p>
    <w:p w14:paraId="22F8E6FD" w14:textId="7A45EC97" w:rsidR="00B63D3A" w:rsidRPr="00B63D3A" w:rsidRDefault="00B63D3A" w:rsidP="00B63D3A">
      <w:pPr>
        <w:rPr>
          <w:b/>
          <w:sz w:val="26"/>
          <w:szCs w:val="26"/>
          <w:u w:val="single"/>
        </w:rPr>
      </w:pPr>
      <w:r>
        <w:rPr>
          <w:b/>
          <w:sz w:val="26"/>
          <w:szCs w:val="26"/>
          <w:u w:val="single"/>
        </w:rPr>
        <w:t xml:space="preserve">PART </w:t>
      </w:r>
      <w:r w:rsidR="00D92709">
        <w:rPr>
          <w:b/>
          <w:sz w:val="26"/>
          <w:szCs w:val="26"/>
          <w:u w:val="single"/>
        </w:rPr>
        <w:t>V</w:t>
      </w:r>
      <w:r w:rsidR="003F56C8">
        <w:rPr>
          <w:b/>
          <w:sz w:val="26"/>
          <w:szCs w:val="26"/>
          <w:u w:val="single"/>
        </w:rPr>
        <w:t>I</w:t>
      </w:r>
      <w:r>
        <w:rPr>
          <w:b/>
          <w:sz w:val="26"/>
          <w:szCs w:val="26"/>
          <w:u w:val="single"/>
        </w:rPr>
        <w:t xml:space="preserve">: EARLY WARNING SYSTEMS (Only to Be Completed by Schools Serving Grades 6, 7, </w:t>
      </w:r>
      <w:r w:rsidR="006B46EA">
        <w:rPr>
          <w:b/>
          <w:sz w:val="26"/>
          <w:szCs w:val="26"/>
          <w:u w:val="single"/>
        </w:rPr>
        <w:t>or</w:t>
      </w:r>
      <w:r>
        <w:rPr>
          <w:b/>
          <w:sz w:val="26"/>
          <w:szCs w:val="26"/>
          <w:u w:val="single"/>
        </w:rPr>
        <w:t xml:space="preserve"> 8)</w:t>
      </w:r>
    </w:p>
    <w:p w14:paraId="3F58D32C" w14:textId="77777777" w:rsidR="00B63D3A" w:rsidRDefault="00B63D3A" w:rsidP="00B63D3A"/>
    <w:tbl>
      <w:tblPr>
        <w:tblStyle w:val="TableGrid"/>
        <w:tblW w:w="0" w:type="auto"/>
        <w:tblLook w:val="04A0" w:firstRow="1" w:lastRow="0" w:firstColumn="1" w:lastColumn="0" w:noHBand="0" w:noVBand="1"/>
      </w:tblPr>
      <w:tblGrid>
        <w:gridCol w:w="14760"/>
      </w:tblGrid>
      <w:tr w:rsidR="00B63D3A" w14:paraId="143AB1FA" w14:textId="77777777" w:rsidTr="00B63D3A">
        <w:tc>
          <w:tcPr>
            <w:tcW w:w="14760" w:type="dxa"/>
          </w:tcPr>
          <w:p w14:paraId="79710FA7" w14:textId="77777777" w:rsidR="00B63D3A" w:rsidRPr="00B63D3A" w:rsidRDefault="00B63D3A" w:rsidP="00B63D3A">
            <w:pPr>
              <w:rPr>
                <w:sz w:val="24"/>
              </w:rPr>
            </w:pPr>
            <w:r w:rsidRPr="00B63D3A">
              <w:rPr>
                <w:sz w:val="24"/>
              </w:rPr>
              <w:t xml:space="preserve">Describe the school’s early warning system and provide a list of the early warning indicators used in the system. At a minimum, this list must include </w:t>
            </w:r>
            <w:r w:rsidRPr="00B63D3A">
              <w:rPr>
                <w:sz w:val="24"/>
              </w:rPr>
              <w:lastRenderedPageBreak/>
              <w:t>the following:</w:t>
            </w:r>
          </w:p>
          <w:p w14:paraId="0172662B" w14:textId="77777777" w:rsidR="00B63D3A" w:rsidRPr="00B63D3A" w:rsidRDefault="00B63D3A" w:rsidP="006B46EA">
            <w:pPr>
              <w:numPr>
                <w:ilvl w:val="0"/>
                <w:numId w:val="22"/>
              </w:numPr>
              <w:ind w:left="2160" w:hanging="180"/>
              <w:rPr>
                <w:sz w:val="24"/>
              </w:rPr>
            </w:pPr>
            <w:r w:rsidRPr="00B63D3A">
              <w:rPr>
                <w:sz w:val="24"/>
              </w:rPr>
              <w:t>Attendance below 90 percent, regardless of whether absence is excused or a result of out-of-school suspension</w:t>
            </w:r>
          </w:p>
          <w:p w14:paraId="1CC633B3" w14:textId="77777777" w:rsidR="00B63D3A" w:rsidRPr="00B63D3A" w:rsidRDefault="00B63D3A" w:rsidP="006B46EA">
            <w:pPr>
              <w:numPr>
                <w:ilvl w:val="0"/>
                <w:numId w:val="22"/>
              </w:numPr>
              <w:ind w:left="2160" w:hanging="180"/>
              <w:rPr>
                <w:sz w:val="24"/>
              </w:rPr>
            </w:pPr>
            <w:r w:rsidRPr="00B63D3A">
              <w:rPr>
                <w:sz w:val="24"/>
              </w:rPr>
              <w:t>One or more suspensions, whether in school or out of school</w:t>
            </w:r>
          </w:p>
          <w:p w14:paraId="7ABA16B8" w14:textId="77777777" w:rsidR="00B63D3A" w:rsidRPr="00B63D3A" w:rsidRDefault="00B63D3A" w:rsidP="006B46EA">
            <w:pPr>
              <w:numPr>
                <w:ilvl w:val="0"/>
                <w:numId w:val="22"/>
              </w:numPr>
              <w:ind w:left="2160" w:hanging="180"/>
              <w:rPr>
                <w:sz w:val="24"/>
              </w:rPr>
            </w:pPr>
            <w:r w:rsidRPr="00B63D3A">
              <w:rPr>
                <w:sz w:val="24"/>
              </w:rPr>
              <w:t>Course failure in English Language Arts or mathematics</w:t>
            </w:r>
          </w:p>
          <w:p w14:paraId="50067B21" w14:textId="77777777" w:rsidR="00B63D3A" w:rsidRPr="00B63D3A" w:rsidRDefault="00B63D3A" w:rsidP="006B46EA">
            <w:pPr>
              <w:numPr>
                <w:ilvl w:val="0"/>
                <w:numId w:val="22"/>
              </w:numPr>
              <w:ind w:left="2160" w:hanging="180"/>
              <w:rPr>
                <w:sz w:val="24"/>
              </w:rPr>
            </w:pPr>
            <w:r w:rsidRPr="00B63D3A">
              <w:rPr>
                <w:sz w:val="24"/>
              </w:rPr>
              <w:t>Level 1 score on the statewide, standardized assessments in English Language Arts or mathematics</w:t>
            </w:r>
          </w:p>
          <w:p w14:paraId="23AE80D3" w14:textId="77777777" w:rsidR="00B63D3A" w:rsidRDefault="00B63D3A" w:rsidP="00B63D3A"/>
          <w:p w14:paraId="37B41FF4" w14:textId="666AADAD" w:rsidR="00B63D3A" w:rsidRDefault="00B63D3A" w:rsidP="00B63D3A">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63D3A" w14:paraId="384062E3" w14:textId="77777777" w:rsidTr="00B63D3A">
        <w:tc>
          <w:tcPr>
            <w:tcW w:w="14760" w:type="dxa"/>
          </w:tcPr>
          <w:p w14:paraId="7D1ED460" w14:textId="77777777" w:rsidR="00B63D3A" w:rsidRPr="00B63D3A" w:rsidRDefault="00B63D3A" w:rsidP="00B63D3A">
            <w:pPr>
              <w:rPr>
                <w:sz w:val="24"/>
              </w:rPr>
            </w:pPr>
            <w:r w:rsidRPr="00B63D3A">
              <w:rPr>
                <w:sz w:val="24"/>
              </w:rPr>
              <w:lastRenderedPageBreak/>
              <w:t>Provide the following data related to the school’s early warning system:</w:t>
            </w:r>
          </w:p>
          <w:p w14:paraId="22C66535" w14:textId="77777777" w:rsidR="00B63D3A" w:rsidRPr="00B63D3A" w:rsidRDefault="00B63D3A" w:rsidP="00B63D3A">
            <w:pPr>
              <w:numPr>
                <w:ilvl w:val="2"/>
                <w:numId w:val="21"/>
              </w:numPr>
              <w:rPr>
                <w:sz w:val="24"/>
              </w:rPr>
            </w:pPr>
            <w:r w:rsidRPr="00B63D3A">
              <w:rPr>
                <w:sz w:val="24"/>
              </w:rPr>
              <w:t>The number of students by grade level that exhibit each early warning indicator listed above</w:t>
            </w:r>
          </w:p>
          <w:p w14:paraId="30255F2C" w14:textId="77777777" w:rsidR="00B63D3A" w:rsidRPr="00B63D3A" w:rsidRDefault="00B63D3A" w:rsidP="00B63D3A">
            <w:pPr>
              <w:numPr>
                <w:ilvl w:val="2"/>
                <w:numId w:val="21"/>
              </w:numPr>
              <w:rPr>
                <w:sz w:val="24"/>
              </w:rPr>
            </w:pPr>
            <w:r w:rsidRPr="00B63D3A">
              <w:rPr>
                <w:sz w:val="24"/>
              </w:rPr>
              <w:t>The number of students identified by the system as exhibiting two or more early warning indicators</w:t>
            </w:r>
          </w:p>
          <w:p w14:paraId="24C0E850" w14:textId="77777777" w:rsidR="00B63D3A" w:rsidRPr="003F56C8" w:rsidRDefault="00B63D3A" w:rsidP="00B63D3A"/>
          <w:tbl>
            <w:tblPr>
              <w:tblStyle w:val="TableGrid"/>
              <w:tblW w:w="0" w:type="auto"/>
              <w:jc w:val="center"/>
              <w:tblLook w:val="04A0" w:firstRow="1" w:lastRow="0" w:firstColumn="1" w:lastColumn="0" w:noHBand="0" w:noVBand="1"/>
            </w:tblPr>
            <w:tblGrid>
              <w:gridCol w:w="7115"/>
              <w:gridCol w:w="1857"/>
              <w:gridCol w:w="1857"/>
              <w:gridCol w:w="1857"/>
              <w:gridCol w:w="1848"/>
            </w:tblGrid>
            <w:tr w:rsidR="00B50253" w:rsidRPr="006B46EA" w14:paraId="5B068564" w14:textId="69BD38C9" w:rsidTr="003F56C8">
              <w:trPr>
                <w:trHeight w:val="360"/>
                <w:jc w:val="center"/>
              </w:trPr>
              <w:tc>
                <w:tcPr>
                  <w:tcW w:w="7115" w:type="dxa"/>
                  <w:shd w:val="clear" w:color="auto" w:fill="D9D9D9" w:themeFill="background1" w:themeFillShade="D9"/>
                  <w:vAlign w:val="center"/>
                </w:tcPr>
                <w:p w14:paraId="1D274992" w14:textId="662DBAD1" w:rsidR="00B50253" w:rsidRPr="003F56C8" w:rsidRDefault="00B50253" w:rsidP="006B46EA">
                  <w:pPr>
                    <w:rPr>
                      <w:b/>
                      <w:sz w:val="24"/>
                    </w:rPr>
                  </w:pPr>
                  <w:r w:rsidRPr="003F56C8">
                    <w:rPr>
                      <w:b/>
                      <w:sz w:val="24"/>
                    </w:rPr>
                    <w:t>Indicator</w:t>
                  </w:r>
                </w:p>
              </w:tc>
              <w:tc>
                <w:tcPr>
                  <w:tcW w:w="1857" w:type="dxa"/>
                  <w:shd w:val="clear" w:color="auto" w:fill="D9D9D9" w:themeFill="background1" w:themeFillShade="D9"/>
                  <w:vAlign w:val="center"/>
                </w:tcPr>
                <w:p w14:paraId="073E1D44" w14:textId="3E3C46C2" w:rsidR="00B50253" w:rsidRPr="003F56C8" w:rsidRDefault="00B50253" w:rsidP="006B46EA">
                  <w:pPr>
                    <w:jc w:val="center"/>
                    <w:rPr>
                      <w:b/>
                      <w:sz w:val="24"/>
                    </w:rPr>
                  </w:pPr>
                  <w:r>
                    <w:rPr>
                      <w:b/>
                      <w:sz w:val="24"/>
                    </w:rPr>
                    <w:t>Grade 6</w:t>
                  </w:r>
                </w:p>
              </w:tc>
              <w:tc>
                <w:tcPr>
                  <w:tcW w:w="1857" w:type="dxa"/>
                  <w:shd w:val="clear" w:color="auto" w:fill="D9D9D9" w:themeFill="background1" w:themeFillShade="D9"/>
                  <w:vAlign w:val="center"/>
                </w:tcPr>
                <w:p w14:paraId="74F56828" w14:textId="29735213" w:rsidR="00B50253" w:rsidRPr="003F56C8" w:rsidRDefault="00B50253" w:rsidP="006B46EA">
                  <w:pPr>
                    <w:jc w:val="center"/>
                    <w:rPr>
                      <w:b/>
                      <w:sz w:val="24"/>
                    </w:rPr>
                  </w:pPr>
                  <w:r>
                    <w:rPr>
                      <w:b/>
                      <w:sz w:val="24"/>
                    </w:rPr>
                    <w:t>Grade 7</w:t>
                  </w:r>
                </w:p>
              </w:tc>
              <w:tc>
                <w:tcPr>
                  <w:tcW w:w="1857" w:type="dxa"/>
                  <w:shd w:val="clear" w:color="auto" w:fill="D9D9D9" w:themeFill="background1" w:themeFillShade="D9"/>
                  <w:vAlign w:val="center"/>
                </w:tcPr>
                <w:p w14:paraId="05A9B80D" w14:textId="48207553" w:rsidR="00B50253" w:rsidRPr="003F56C8" w:rsidRDefault="00B50253" w:rsidP="006B46EA">
                  <w:pPr>
                    <w:jc w:val="center"/>
                    <w:rPr>
                      <w:b/>
                      <w:sz w:val="24"/>
                    </w:rPr>
                  </w:pPr>
                  <w:r>
                    <w:rPr>
                      <w:b/>
                      <w:sz w:val="24"/>
                    </w:rPr>
                    <w:t>Grade 8</w:t>
                  </w:r>
                </w:p>
              </w:tc>
              <w:tc>
                <w:tcPr>
                  <w:tcW w:w="1848" w:type="dxa"/>
                  <w:shd w:val="clear" w:color="auto" w:fill="D9D9D9" w:themeFill="background1" w:themeFillShade="D9"/>
                  <w:vAlign w:val="center"/>
                </w:tcPr>
                <w:p w14:paraId="1B386278" w14:textId="37ED7CB5" w:rsidR="00B50253" w:rsidRDefault="00B50253" w:rsidP="003F56C8">
                  <w:pPr>
                    <w:jc w:val="center"/>
                    <w:rPr>
                      <w:b/>
                    </w:rPr>
                  </w:pPr>
                  <w:r w:rsidRPr="003F56C8">
                    <w:rPr>
                      <w:b/>
                      <w:sz w:val="24"/>
                    </w:rPr>
                    <w:t>Total</w:t>
                  </w:r>
                </w:p>
              </w:tc>
            </w:tr>
            <w:tr w:rsidR="00B50253" w:rsidRPr="006B46EA" w14:paraId="470F553D" w14:textId="5D265B33" w:rsidTr="003F56C8">
              <w:trPr>
                <w:trHeight w:val="360"/>
                <w:jc w:val="center"/>
              </w:trPr>
              <w:tc>
                <w:tcPr>
                  <w:tcW w:w="7115" w:type="dxa"/>
                  <w:vAlign w:val="center"/>
                </w:tcPr>
                <w:p w14:paraId="24382FC9" w14:textId="7D3A011F" w:rsidR="00B50253" w:rsidRPr="006B46EA" w:rsidRDefault="00B50253" w:rsidP="006B46EA">
                  <w:pPr>
                    <w:rPr>
                      <w:sz w:val="24"/>
                    </w:rPr>
                  </w:pPr>
                  <w:r w:rsidRPr="006B46EA">
                    <w:t>Attendance below 90 percent</w:t>
                  </w:r>
                </w:p>
              </w:tc>
              <w:tc>
                <w:tcPr>
                  <w:tcW w:w="1857" w:type="dxa"/>
                  <w:vAlign w:val="center"/>
                </w:tcPr>
                <w:p w14:paraId="1A8DFF6C" w14:textId="080102DA" w:rsidR="00B50253" w:rsidRPr="003F56C8" w:rsidRDefault="00B50253" w:rsidP="003F56C8">
                  <w:pPr>
                    <w:jc w:val="center"/>
                  </w:pPr>
                  <w:r w:rsidRPr="003F56C8">
                    <w:fldChar w:fldCharType="begin">
                      <w:ffData>
                        <w:name w:val="Text9"/>
                        <w:enabled/>
                        <w:calcOnExit w:val="0"/>
                        <w:textInput/>
                      </w:ffData>
                    </w:fldChar>
                  </w:r>
                  <w:bookmarkStart w:id="11" w:name="Text9"/>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bookmarkEnd w:id="11"/>
                </w:p>
              </w:tc>
              <w:tc>
                <w:tcPr>
                  <w:tcW w:w="1857" w:type="dxa"/>
                  <w:vAlign w:val="center"/>
                </w:tcPr>
                <w:p w14:paraId="548C9E10" w14:textId="3A361CB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31989EC2" w14:textId="77DC6A61"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2385A9EB" w14:textId="27793F97"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72A0D757" w14:textId="59D44F8C" w:rsidTr="003F56C8">
              <w:trPr>
                <w:trHeight w:val="360"/>
                <w:jc w:val="center"/>
              </w:trPr>
              <w:tc>
                <w:tcPr>
                  <w:tcW w:w="7115" w:type="dxa"/>
                  <w:vAlign w:val="center"/>
                </w:tcPr>
                <w:p w14:paraId="3245DA0E" w14:textId="02843EE3" w:rsidR="00B50253" w:rsidRPr="006B46EA" w:rsidRDefault="00B50253" w:rsidP="006B46EA">
                  <w:pPr>
                    <w:rPr>
                      <w:sz w:val="24"/>
                    </w:rPr>
                  </w:pPr>
                  <w:r w:rsidRPr="006B46EA">
                    <w:t>One or more suspensions</w:t>
                  </w:r>
                </w:p>
              </w:tc>
              <w:tc>
                <w:tcPr>
                  <w:tcW w:w="1857" w:type="dxa"/>
                  <w:vAlign w:val="center"/>
                </w:tcPr>
                <w:p w14:paraId="3CCB1D35" w14:textId="29D70B7C"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572C5717" w14:textId="706B650C"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5B15E937" w14:textId="5DE9F43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40FC8A05" w14:textId="71893B13"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4CF9804C" w14:textId="3347CBB1" w:rsidTr="003F56C8">
              <w:trPr>
                <w:trHeight w:val="360"/>
                <w:jc w:val="center"/>
              </w:trPr>
              <w:tc>
                <w:tcPr>
                  <w:tcW w:w="7115" w:type="dxa"/>
                  <w:vAlign w:val="center"/>
                </w:tcPr>
                <w:p w14:paraId="1F72282F" w14:textId="65CB2AF8" w:rsidR="00B50253" w:rsidRPr="006B46EA" w:rsidRDefault="00B50253" w:rsidP="006B46EA">
                  <w:pPr>
                    <w:rPr>
                      <w:sz w:val="24"/>
                    </w:rPr>
                  </w:pPr>
                  <w:r w:rsidRPr="006B46EA">
                    <w:t>Course failure in ELA or math</w:t>
                  </w:r>
                </w:p>
              </w:tc>
              <w:tc>
                <w:tcPr>
                  <w:tcW w:w="1857" w:type="dxa"/>
                  <w:vAlign w:val="center"/>
                </w:tcPr>
                <w:p w14:paraId="797C450C" w14:textId="45436022" w:rsidR="00B50253" w:rsidRPr="003F56C8" w:rsidRDefault="003F56C8" w:rsidP="003F56C8">
                  <w:pPr>
                    <w:jc w:val="center"/>
                  </w:pPr>
                  <w:r w:rsidRPr="003F56C8">
                    <w:fldChar w:fldCharType="begin">
                      <w:ffData>
                        <w:name w:val=""/>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2F71E37B" w14:textId="0812ED11"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3F30C4C5" w14:textId="734AB34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645E1207" w14:textId="38AC431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637D2724" w14:textId="07E67063" w:rsidTr="003F56C8">
              <w:trPr>
                <w:trHeight w:val="360"/>
                <w:jc w:val="center"/>
              </w:trPr>
              <w:tc>
                <w:tcPr>
                  <w:tcW w:w="7115" w:type="dxa"/>
                  <w:vAlign w:val="center"/>
                </w:tcPr>
                <w:p w14:paraId="1ABBCF6F" w14:textId="3F421923" w:rsidR="00B50253" w:rsidRPr="006B46EA" w:rsidRDefault="00B50253" w:rsidP="006B46EA">
                  <w:pPr>
                    <w:rPr>
                      <w:sz w:val="24"/>
                    </w:rPr>
                  </w:pPr>
                  <w:r w:rsidRPr="00B63D3A">
                    <w:rPr>
                      <w:sz w:val="24"/>
                    </w:rPr>
                    <w:t xml:space="preserve">Level 1 score on the statewide assessments in </w:t>
                  </w:r>
                  <w:r>
                    <w:rPr>
                      <w:sz w:val="24"/>
                    </w:rPr>
                    <w:t>ELA</w:t>
                  </w:r>
                  <w:r w:rsidRPr="00B63D3A">
                    <w:rPr>
                      <w:sz w:val="24"/>
                    </w:rPr>
                    <w:t xml:space="preserve"> or math</w:t>
                  </w:r>
                </w:p>
              </w:tc>
              <w:tc>
                <w:tcPr>
                  <w:tcW w:w="1857" w:type="dxa"/>
                  <w:vAlign w:val="center"/>
                </w:tcPr>
                <w:p w14:paraId="3211976A" w14:textId="52E2944B" w:rsidR="00B50253" w:rsidRPr="003F56C8" w:rsidRDefault="00B50253" w:rsidP="003F56C8">
                  <w:pPr>
                    <w:jc w:val="center"/>
                  </w:pPr>
                  <w:r w:rsidRPr="003F56C8">
                    <w:fldChar w:fldCharType="begin">
                      <w:ffData>
                        <w:name w:val=""/>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67EA78ED" w14:textId="5665EA43"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292DF783" w14:textId="13CC87B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2E723146" w14:textId="43966E2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r w:rsidR="00B50253" w:rsidRPr="006B46EA" w14:paraId="2786D001" w14:textId="6DD923D1" w:rsidTr="003F56C8">
              <w:trPr>
                <w:trHeight w:val="360"/>
                <w:jc w:val="center"/>
              </w:trPr>
              <w:tc>
                <w:tcPr>
                  <w:tcW w:w="7115" w:type="dxa"/>
                  <w:vAlign w:val="center"/>
                </w:tcPr>
                <w:p w14:paraId="53538604" w14:textId="7CF58C41" w:rsidR="00B50253" w:rsidRPr="006B46EA" w:rsidRDefault="00B50253" w:rsidP="006B46EA">
                  <w:pPr>
                    <w:rPr>
                      <w:sz w:val="24"/>
                    </w:rPr>
                  </w:pPr>
                  <w:r>
                    <w:rPr>
                      <w:sz w:val="24"/>
                    </w:rPr>
                    <w:t>Students exhibiting two or more indicators</w:t>
                  </w:r>
                </w:p>
              </w:tc>
              <w:tc>
                <w:tcPr>
                  <w:tcW w:w="1857" w:type="dxa"/>
                  <w:vAlign w:val="center"/>
                </w:tcPr>
                <w:p w14:paraId="46491D8C" w14:textId="53F3F346"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7DFF5261" w14:textId="01AA286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57" w:type="dxa"/>
                  <w:vAlign w:val="center"/>
                </w:tcPr>
                <w:p w14:paraId="4708613A" w14:textId="287EE739"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c>
                <w:tcPr>
                  <w:tcW w:w="1848" w:type="dxa"/>
                  <w:vAlign w:val="center"/>
                </w:tcPr>
                <w:p w14:paraId="3E3FFD84" w14:textId="7D0C6265" w:rsidR="00B50253" w:rsidRPr="003F56C8" w:rsidRDefault="00B50253" w:rsidP="003F56C8">
                  <w:pPr>
                    <w:jc w:val="center"/>
                  </w:pPr>
                  <w:r w:rsidRPr="003F56C8">
                    <w:fldChar w:fldCharType="begin">
                      <w:ffData>
                        <w:name w:val="Text9"/>
                        <w:enabled/>
                        <w:calcOnExit w:val="0"/>
                        <w:textInput/>
                      </w:ffData>
                    </w:fldChar>
                  </w:r>
                  <w:r w:rsidRPr="003F56C8">
                    <w:instrText xml:space="preserve"> FORMTEXT </w:instrText>
                  </w:r>
                  <w:r w:rsidRPr="003F56C8">
                    <w:fldChar w:fldCharType="separate"/>
                  </w:r>
                  <w:r w:rsidRPr="003F56C8">
                    <w:rPr>
                      <w:noProof/>
                    </w:rPr>
                    <w:t> </w:t>
                  </w:r>
                  <w:r w:rsidRPr="003F56C8">
                    <w:rPr>
                      <w:noProof/>
                    </w:rPr>
                    <w:t> </w:t>
                  </w:r>
                  <w:r w:rsidRPr="003F56C8">
                    <w:rPr>
                      <w:noProof/>
                    </w:rPr>
                    <w:t> </w:t>
                  </w:r>
                  <w:r w:rsidRPr="003F56C8">
                    <w:rPr>
                      <w:noProof/>
                    </w:rPr>
                    <w:t> </w:t>
                  </w:r>
                  <w:r w:rsidRPr="003F56C8">
                    <w:rPr>
                      <w:noProof/>
                    </w:rPr>
                    <w:t> </w:t>
                  </w:r>
                  <w:r w:rsidRPr="003F56C8">
                    <w:fldChar w:fldCharType="end"/>
                  </w:r>
                </w:p>
              </w:tc>
            </w:tr>
          </w:tbl>
          <w:p w14:paraId="2ACA9199" w14:textId="5BE7F93E" w:rsidR="00B63D3A" w:rsidRPr="00B63D3A" w:rsidRDefault="00B63D3A" w:rsidP="00B63D3A">
            <w:pPr>
              <w:rPr>
                <w:sz w:val="24"/>
              </w:rPr>
            </w:pPr>
          </w:p>
        </w:tc>
      </w:tr>
      <w:tr w:rsidR="00B63D3A" w14:paraId="429AE741" w14:textId="77777777" w:rsidTr="00B63D3A">
        <w:tc>
          <w:tcPr>
            <w:tcW w:w="14760" w:type="dxa"/>
          </w:tcPr>
          <w:p w14:paraId="29E3E1C3" w14:textId="77777777" w:rsidR="00B63D3A" w:rsidRPr="00B63D3A" w:rsidRDefault="00B63D3A" w:rsidP="00B63D3A">
            <w:pPr>
              <w:rPr>
                <w:sz w:val="24"/>
              </w:rPr>
            </w:pPr>
            <w:r w:rsidRPr="00B63D3A">
              <w:rPr>
                <w:sz w:val="24"/>
              </w:rPr>
              <w:t>Describe all intervention strategies employed by the school to improve the academic performance of students identified by the early warning system (i.e., those exhibiting two or more early warning indicators).</w:t>
            </w:r>
          </w:p>
          <w:p w14:paraId="41B522F3" w14:textId="77777777" w:rsidR="00B63D3A" w:rsidRDefault="00B63D3A" w:rsidP="00B63D3A"/>
          <w:p w14:paraId="191E832C" w14:textId="02F12A72" w:rsidR="00B63D3A" w:rsidRDefault="00B63D3A" w:rsidP="00B63D3A">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63D3A" w14:paraId="0374D8A1" w14:textId="77777777" w:rsidTr="00B63D3A">
        <w:tc>
          <w:tcPr>
            <w:tcW w:w="14760" w:type="dxa"/>
          </w:tcPr>
          <w:p w14:paraId="1264A588" w14:textId="6CD36689" w:rsidR="00B63D3A" w:rsidRPr="00B63D3A" w:rsidRDefault="00B63D3A" w:rsidP="00B63D3A">
            <w:pPr>
              <w:pStyle w:val="Heading3"/>
              <w:spacing w:before="0"/>
              <w:outlineLvl w:val="2"/>
              <w:rPr>
                <w:rFonts w:ascii="Times New Roman" w:hAnsi="Times New Roman" w:cs="Times New Roman"/>
                <w:b w:val="0"/>
                <w:i/>
                <w:color w:val="auto"/>
                <w:sz w:val="24"/>
              </w:rPr>
            </w:pPr>
            <w:r w:rsidRPr="00B63D3A">
              <w:rPr>
                <w:rFonts w:ascii="Times New Roman" w:hAnsi="Times New Roman" w:cs="Times New Roman"/>
                <w:b w:val="0"/>
                <w:color w:val="auto"/>
                <w:sz w:val="24"/>
              </w:rPr>
              <w:t>Describe the school’s strategies to encourage positive working relationships between teachers, including collaborative</w:t>
            </w:r>
            <w:r w:rsidR="00B50253">
              <w:rPr>
                <w:rFonts w:ascii="Times New Roman" w:hAnsi="Times New Roman" w:cs="Times New Roman"/>
                <w:b w:val="0"/>
                <w:color w:val="auto"/>
                <w:sz w:val="24"/>
              </w:rPr>
              <w:t>,</w:t>
            </w:r>
            <w:r w:rsidRPr="00B63D3A">
              <w:rPr>
                <w:rFonts w:ascii="Times New Roman" w:hAnsi="Times New Roman" w:cs="Times New Roman"/>
                <w:b w:val="0"/>
                <w:color w:val="auto"/>
                <w:sz w:val="24"/>
              </w:rPr>
              <w:t xml:space="preserve"> </w:t>
            </w:r>
            <w:r w:rsidR="00B50253">
              <w:rPr>
                <w:rFonts w:ascii="Times New Roman" w:hAnsi="Times New Roman" w:cs="Times New Roman"/>
                <w:b w:val="0"/>
                <w:color w:val="auto"/>
                <w:sz w:val="24"/>
              </w:rPr>
              <w:t xml:space="preserve">interdisciplinary </w:t>
            </w:r>
            <w:r w:rsidRPr="00B63D3A">
              <w:rPr>
                <w:rFonts w:ascii="Times New Roman" w:hAnsi="Times New Roman" w:cs="Times New Roman"/>
                <w:b w:val="0"/>
                <w:color w:val="auto"/>
                <w:sz w:val="24"/>
              </w:rPr>
              <w:t>planning and instruction.</w:t>
            </w:r>
          </w:p>
          <w:p w14:paraId="2FFB76DD" w14:textId="77777777" w:rsidR="00B63D3A" w:rsidRPr="003F56C8" w:rsidRDefault="00B63D3A" w:rsidP="00B63D3A"/>
          <w:p w14:paraId="10D62C79" w14:textId="1C69C636" w:rsidR="00B63D3A" w:rsidRPr="003F56C8" w:rsidRDefault="00B674AE" w:rsidP="00B63D3A">
            <w:pPr>
              <w:rPr>
                <w:szCs w:val="20"/>
              </w:rPr>
            </w:pPr>
            <w:r>
              <w:rPr>
                <w:szCs w:val="20"/>
              </w:rPr>
              <w:t xml:space="preserve">Grade level teams meet each week in a PLC structure to discuss student progression and planning needs.  North Elementary has partnered with Everglades Elementary to provide time and structure for teachers from each school to collaborate by grade level. North Elementary facilitated the district APTT training with Central, Everglades and Seminole Elementary and will continue to collaborate to ensure success of this program. North has common planning time for each grade level and provides monthly opportunities for teams to receive professional development. </w:t>
            </w:r>
          </w:p>
        </w:tc>
      </w:tr>
      <w:tr w:rsidR="00B63D3A" w14:paraId="36C22ADF" w14:textId="77777777" w:rsidTr="00B63D3A">
        <w:tc>
          <w:tcPr>
            <w:tcW w:w="14760" w:type="dxa"/>
          </w:tcPr>
          <w:p w14:paraId="3C3676CC" w14:textId="77777777" w:rsidR="00B63D3A" w:rsidRPr="00B63D3A" w:rsidRDefault="00B63D3A" w:rsidP="00B63D3A">
            <w:pPr>
              <w:rPr>
                <w:sz w:val="24"/>
              </w:rPr>
            </w:pPr>
            <w:r w:rsidRPr="00B63D3A">
              <w:rPr>
                <w:sz w:val="24"/>
              </w:rPr>
              <w:t>Describe how the school ensures its core instructional programs and materials are aligned to the Florida Standards.</w:t>
            </w:r>
          </w:p>
          <w:p w14:paraId="29D1C2D1" w14:textId="77777777" w:rsidR="00B63D3A" w:rsidRDefault="00B63D3A" w:rsidP="00B63D3A">
            <w:pPr>
              <w:pStyle w:val="Heading3"/>
              <w:spacing w:before="0"/>
              <w:outlineLvl w:val="2"/>
              <w:rPr>
                <w:rFonts w:ascii="Times New Roman" w:hAnsi="Times New Roman" w:cs="Times New Roman"/>
                <w:b w:val="0"/>
                <w:color w:val="auto"/>
              </w:rPr>
            </w:pPr>
          </w:p>
          <w:p w14:paraId="1AC94754" w14:textId="639F3F6E" w:rsidR="00B63D3A" w:rsidRPr="00B63D3A" w:rsidRDefault="00B674AE" w:rsidP="00B63D3A">
            <w:r>
              <w:t>North adopts core material from the state adoption list.  All other material is aligned to the district curriculum map.</w:t>
            </w:r>
          </w:p>
        </w:tc>
      </w:tr>
      <w:tr w:rsidR="00B63D3A" w14:paraId="55A849AC" w14:textId="77777777" w:rsidTr="00263B35">
        <w:trPr>
          <w:trHeight w:val="867"/>
        </w:trPr>
        <w:tc>
          <w:tcPr>
            <w:tcW w:w="14760" w:type="dxa"/>
          </w:tcPr>
          <w:p w14:paraId="2D65AA9B" w14:textId="6D5194DD" w:rsidR="00B63D3A" w:rsidRPr="00B63D3A" w:rsidRDefault="00B63D3A" w:rsidP="00B63D3A">
            <w:pPr>
              <w:rPr>
                <w:sz w:val="24"/>
              </w:rPr>
            </w:pPr>
            <w:r w:rsidRPr="00B63D3A">
              <w:rPr>
                <w:sz w:val="24"/>
              </w:rPr>
              <w:t>Describe how the school uses data</w:t>
            </w:r>
            <w:r w:rsidR="00B50253">
              <w:rPr>
                <w:sz w:val="24"/>
              </w:rPr>
              <w:t>-based problem solving</w:t>
            </w:r>
            <w:r w:rsidRPr="00B63D3A">
              <w:rPr>
                <w:sz w:val="24"/>
              </w:rPr>
              <w:t xml:space="preserve"> to provide and differentiate instruction to meet the diverse needs of students</w:t>
            </w:r>
            <w:r w:rsidR="00B50253">
              <w:rPr>
                <w:sz w:val="24"/>
              </w:rPr>
              <w:t>, including the use of small learning communities, competency-based instruction, integrated digital instruction, and project-based instruction.</w:t>
            </w:r>
          </w:p>
          <w:p w14:paraId="618DED4C" w14:textId="77777777" w:rsidR="00B63D3A" w:rsidRPr="003F56C8" w:rsidRDefault="00B63D3A" w:rsidP="00B63D3A"/>
          <w:p w14:paraId="50512FEC" w14:textId="6A15123C" w:rsidR="00B63D3A" w:rsidRPr="00B63D3A" w:rsidRDefault="00924D06" w:rsidP="00B63D3A">
            <w:pPr>
              <w:rPr>
                <w:sz w:val="24"/>
              </w:rPr>
            </w:pPr>
            <w:r>
              <w:t>North follows the MTSS model provided by the district.  Teachers review student data independently and with the grade level team weekly.  When teachers have a concern about a student’s progress that student is referred to the MTSS problem-solving team.  The team looks at student data, trend data and comparative data to identify problems and interventions. Small group instruction in reading and math is a school-wide expectation.</w:t>
            </w:r>
            <w:r w:rsidR="00DD3F47">
              <w:t xml:space="preserve"> </w:t>
            </w:r>
            <w:r>
              <w:t xml:space="preserve"> iReady com</w:t>
            </w:r>
            <w:r w:rsidR="00DD3F47">
              <w:t xml:space="preserve">puter based instruction is </w:t>
            </w:r>
            <w:r w:rsidR="004E5C51">
              <w:t>provided to</w:t>
            </w:r>
            <w:r>
              <w:t xml:space="preserve"> each stud</w:t>
            </w:r>
            <w:r w:rsidR="00DD3F47">
              <w:t>e</w:t>
            </w:r>
            <w:r>
              <w:t>nt</w:t>
            </w:r>
            <w:r w:rsidR="00DD3F47">
              <w:t xml:space="preserve">.  This program uses diagnostic information to place students on an individual learning path. </w:t>
            </w:r>
            <w:r>
              <w:t xml:space="preserve"> Interventions are then monitored.  The monitoring data is reviewed each month for progress or possible </w:t>
            </w:r>
            <w:r>
              <w:lastRenderedPageBreak/>
              <w:t xml:space="preserve">changes. </w:t>
            </w:r>
          </w:p>
        </w:tc>
      </w:tr>
    </w:tbl>
    <w:p w14:paraId="59B395BF" w14:textId="77777777" w:rsidR="00B63D3A" w:rsidRPr="008F6313" w:rsidRDefault="00B63D3A" w:rsidP="00263B35">
      <w:pPr>
        <w:tabs>
          <w:tab w:val="left" w:pos="1530"/>
        </w:tabs>
      </w:pPr>
    </w:p>
    <w:sectPr w:rsidR="00B63D3A" w:rsidRPr="008F6313" w:rsidSect="001A18E2">
      <w:headerReference w:type="default" r:id="rId9"/>
      <w:footerReference w:type="default" r:id="rId10"/>
      <w:pgSz w:w="15840" w:h="12240" w:orient="landscape"/>
      <w:pgMar w:top="527" w:right="576" w:bottom="720" w:left="720" w:header="720" w:footer="44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7036" w14:textId="77777777" w:rsidR="00403C2F" w:rsidRDefault="00403C2F" w:rsidP="009C11BB">
      <w:r>
        <w:separator/>
      </w:r>
    </w:p>
  </w:endnote>
  <w:endnote w:type="continuationSeparator" w:id="0">
    <w:p w14:paraId="0AE796CF" w14:textId="77777777" w:rsidR="00403C2F" w:rsidRDefault="00403C2F" w:rsidP="009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45BE" w14:textId="6792FB78" w:rsidR="00403C2F" w:rsidRDefault="00403C2F">
    <w:pPr>
      <w:pStyle w:val="Footer"/>
    </w:pPr>
    <w:r>
      <w:t>Updated July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D26D" w14:textId="77777777" w:rsidR="00403C2F" w:rsidRDefault="00403C2F" w:rsidP="009C11BB">
      <w:r>
        <w:separator/>
      </w:r>
    </w:p>
  </w:footnote>
  <w:footnote w:type="continuationSeparator" w:id="0">
    <w:p w14:paraId="1B068301" w14:textId="77777777" w:rsidR="00403C2F" w:rsidRDefault="00403C2F" w:rsidP="009C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890E" w14:textId="19EE951F" w:rsidR="00403C2F" w:rsidRDefault="00403C2F">
    <w:pPr>
      <w:pStyle w:val="Header"/>
      <w:rPr>
        <w:b/>
      </w:rPr>
    </w:pPr>
    <w:r>
      <w:rPr>
        <w:b/>
      </w:rPr>
      <w:t xml:space="preserve">2015-2016 OCSB School Improvement Plan </w:t>
    </w:r>
  </w:p>
  <w:p w14:paraId="43F4A498" w14:textId="77777777" w:rsidR="00403C2F" w:rsidRPr="000C3376" w:rsidRDefault="00403C2F">
    <w:pPr>
      <w:pStyle w:val="Head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98E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F125E"/>
    <w:multiLevelType w:val="hybridMultilevel"/>
    <w:tmpl w:val="8CDA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B213C"/>
    <w:multiLevelType w:val="hybridMultilevel"/>
    <w:tmpl w:val="F8742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DF7B53"/>
    <w:multiLevelType w:val="hybridMultilevel"/>
    <w:tmpl w:val="DADE270C"/>
    <w:lvl w:ilvl="0" w:tplc="C208355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583407"/>
    <w:multiLevelType w:val="hybridMultilevel"/>
    <w:tmpl w:val="6CF6A7D0"/>
    <w:lvl w:ilvl="0" w:tplc="70A87B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3F1D"/>
    <w:multiLevelType w:val="hybridMultilevel"/>
    <w:tmpl w:val="28E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473"/>
    <w:multiLevelType w:val="hybridMultilevel"/>
    <w:tmpl w:val="79566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C32893"/>
    <w:multiLevelType w:val="hybridMultilevel"/>
    <w:tmpl w:val="F8E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633B8"/>
    <w:multiLevelType w:val="hybridMultilevel"/>
    <w:tmpl w:val="D00AA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1B1CB0"/>
    <w:multiLevelType w:val="hybridMultilevel"/>
    <w:tmpl w:val="C05E73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C106EB"/>
    <w:multiLevelType w:val="hybridMultilevel"/>
    <w:tmpl w:val="49E2AFB2"/>
    <w:lvl w:ilvl="0" w:tplc="04090005">
      <w:start w:val="1"/>
      <w:numFmt w:val="bullet"/>
      <w:lvlText w:val=""/>
      <w:lvlJc w:val="left"/>
      <w:pPr>
        <w:tabs>
          <w:tab w:val="num" w:pos="720"/>
        </w:tabs>
        <w:ind w:left="720" w:hanging="360"/>
      </w:pPr>
      <w:rPr>
        <w:rFonts w:ascii="Wingdings" w:hAnsi="Wingdings" w:hint="default"/>
      </w:rPr>
    </w:lvl>
    <w:lvl w:ilvl="1" w:tplc="C1CAF366" w:tentative="1">
      <w:start w:val="1"/>
      <w:numFmt w:val="bullet"/>
      <w:lvlText w:val=""/>
      <w:lvlJc w:val="left"/>
      <w:pPr>
        <w:tabs>
          <w:tab w:val="num" w:pos="1440"/>
        </w:tabs>
        <w:ind w:left="1440" w:hanging="360"/>
      </w:pPr>
      <w:rPr>
        <w:rFonts w:ascii="Wingdings" w:hAnsi="Wingdings" w:hint="default"/>
      </w:rPr>
    </w:lvl>
    <w:lvl w:ilvl="2" w:tplc="3DD68E9C" w:tentative="1">
      <w:start w:val="1"/>
      <w:numFmt w:val="bullet"/>
      <w:lvlText w:val=""/>
      <w:lvlJc w:val="left"/>
      <w:pPr>
        <w:tabs>
          <w:tab w:val="num" w:pos="2160"/>
        </w:tabs>
        <w:ind w:left="2160" w:hanging="360"/>
      </w:pPr>
      <w:rPr>
        <w:rFonts w:ascii="Wingdings" w:hAnsi="Wingdings" w:hint="default"/>
      </w:rPr>
    </w:lvl>
    <w:lvl w:ilvl="3" w:tplc="99CED956" w:tentative="1">
      <w:start w:val="1"/>
      <w:numFmt w:val="bullet"/>
      <w:lvlText w:val=""/>
      <w:lvlJc w:val="left"/>
      <w:pPr>
        <w:tabs>
          <w:tab w:val="num" w:pos="2880"/>
        </w:tabs>
        <w:ind w:left="2880" w:hanging="360"/>
      </w:pPr>
      <w:rPr>
        <w:rFonts w:ascii="Wingdings" w:hAnsi="Wingdings" w:hint="default"/>
      </w:rPr>
    </w:lvl>
    <w:lvl w:ilvl="4" w:tplc="6F4A0770" w:tentative="1">
      <w:start w:val="1"/>
      <w:numFmt w:val="bullet"/>
      <w:lvlText w:val=""/>
      <w:lvlJc w:val="left"/>
      <w:pPr>
        <w:tabs>
          <w:tab w:val="num" w:pos="3600"/>
        </w:tabs>
        <w:ind w:left="3600" w:hanging="360"/>
      </w:pPr>
      <w:rPr>
        <w:rFonts w:ascii="Wingdings" w:hAnsi="Wingdings" w:hint="default"/>
      </w:rPr>
    </w:lvl>
    <w:lvl w:ilvl="5" w:tplc="B86C84F8" w:tentative="1">
      <w:start w:val="1"/>
      <w:numFmt w:val="bullet"/>
      <w:lvlText w:val=""/>
      <w:lvlJc w:val="left"/>
      <w:pPr>
        <w:tabs>
          <w:tab w:val="num" w:pos="4320"/>
        </w:tabs>
        <w:ind w:left="4320" w:hanging="360"/>
      </w:pPr>
      <w:rPr>
        <w:rFonts w:ascii="Wingdings" w:hAnsi="Wingdings" w:hint="default"/>
      </w:rPr>
    </w:lvl>
    <w:lvl w:ilvl="6" w:tplc="AD365D22" w:tentative="1">
      <w:start w:val="1"/>
      <w:numFmt w:val="bullet"/>
      <w:lvlText w:val=""/>
      <w:lvlJc w:val="left"/>
      <w:pPr>
        <w:tabs>
          <w:tab w:val="num" w:pos="5040"/>
        </w:tabs>
        <w:ind w:left="5040" w:hanging="360"/>
      </w:pPr>
      <w:rPr>
        <w:rFonts w:ascii="Wingdings" w:hAnsi="Wingdings" w:hint="default"/>
      </w:rPr>
    </w:lvl>
    <w:lvl w:ilvl="7" w:tplc="52C27046" w:tentative="1">
      <w:start w:val="1"/>
      <w:numFmt w:val="bullet"/>
      <w:lvlText w:val=""/>
      <w:lvlJc w:val="left"/>
      <w:pPr>
        <w:tabs>
          <w:tab w:val="num" w:pos="5760"/>
        </w:tabs>
        <w:ind w:left="5760" w:hanging="360"/>
      </w:pPr>
      <w:rPr>
        <w:rFonts w:ascii="Wingdings" w:hAnsi="Wingdings" w:hint="default"/>
      </w:rPr>
    </w:lvl>
    <w:lvl w:ilvl="8" w:tplc="91888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64F8A"/>
    <w:multiLevelType w:val="hybridMultilevel"/>
    <w:tmpl w:val="70CA5D92"/>
    <w:lvl w:ilvl="0" w:tplc="B316FB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55C1B9D"/>
    <w:multiLevelType w:val="hybridMultilevel"/>
    <w:tmpl w:val="262A7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7D06A7"/>
    <w:multiLevelType w:val="hybridMultilevel"/>
    <w:tmpl w:val="C116FF72"/>
    <w:lvl w:ilvl="0" w:tplc="0409000F">
      <w:start w:val="1"/>
      <w:numFmt w:val="decimal"/>
      <w:lvlText w:val="%1."/>
      <w:lvlJc w:val="left"/>
      <w:pPr>
        <w:ind w:left="720" w:hanging="360"/>
      </w:pPr>
      <w:rPr>
        <w:rFonts w:cs="Times New Roman" w:hint="default"/>
      </w:rPr>
    </w:lvl>
    <w:lvl w:ilvl="1" w:tplc="70A87B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500F7D"/>
    <w:multiLevelType w:val="hybridMultilevel"/>
    <w:tmpl w:val="D07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612E5"/>
    <w:multiLevelType w:val="hybridMultilevel"/>
    <w:tmpl w:val="33944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825AD"/>
    <w:multiLevelType w:val="hybridMultilevel"/>
    <w:tmpl w:val="5780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466D8E"/>
    <w:multiLevelType w:val="hybridMultilevel"/>
    <w:tmpl w:val="72F4562E"/>
    <w:lvl w:ilvl="0" w:tplc="8A8A719A">
      <w:start w:val="1"/>
      <w:numFmt w:val="decimal"/>
      <w:lvlText w:val="%1."/>
      <w:lvlJc w:val="left"/>
      <w:pPr>
        <w:ind w:left="720" w:hanging="360"/>
      </w:pPr>
      <w:rPr>
        <w:rFonts w:cs="Times New Roman" w:hint="default"/>
        <w:b w:val="0"/>
        <w:i w:val="0"/>
      </w:rPr>
    </w:lvl>
    <w:lvl w:ilvl="1" w:tplc="9ECA1FAE">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65BB12D4"/>
    <w:multiLevelType w:val="hybridMultilevel"/>
    <w:tmpl w:val="14A08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4100B2"/>
    <w:multiLevelType w:val="hybridMultilevel"/>
    <w:tmpl w:val="0C567D4C"/>
    <w:lvl w:ilvl="0" w:tplc="FB3837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17068"/>
    <w:multiLevelType w:val="hybridMultilevel"/>
    <w:tmpl w:val="A42483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853DFA"/>
    <w:multiLevelType w:val="hybridMultilevel"/>
    <w:tmpl w:val="38B832E0"/>
    <w:lvl w:ilvl="0" w:tplc="6F301B54">
      <w:start w:val="1"/>
      <w:numFmt w:val="bullet"/>
      <w:lvlText w:val=""/>
      <w:lvlJc w:val="left"/>
      <w:pPr>
        <w:tabs>
          <w:tab w:val="num" w:pos="432"/>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304EE"/>
    <w:multiLevelType w:val="hybridMultilevel"/>
    <w:tmpl w:val="9A92420C"/>
    <w:lvl w:ilvl="0" w:tplc="225C752C">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52537A"/>
    <w:multiLevelType w:val="hybridMultilevel"/>
    <w:tmpl w:val="8BDAD2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7C0F2799"/>
    <w:multiLevelType w:val="hybridMultilevel"/>
    <w:tmpl w:val="3326B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C39DB"/>
    <w:multiLevelType w:val="hybridMultilevel"/>
    <w:tmpl w:val="CBA07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5"/>
  </w:num>
  <w:num w:numId="3">
    <w:abstractNumId w:val="13"/>
  </w:num>
  <w:num w:numId="4">
    <w:abstractNumId w:val="19"/>
  </w:num>
  <w:num w:numId="5">
    <w:abstractNumId w:val="10"/>
  </w:num>
  <w:num w:numId="6">
    <w:abstractNumId w:val="2"/>
  </w:num>
  <w:num w:numId="7">
    <w:abstractNumId w:val="8"/>
  </w:num>
  <w:num w:numId="8">
    <w:abstractNumId w:val="24"/>
  </w:num>
  <w:num w:numId="9">
    <w:abstractNumId w:val="9"/>
  </w:num>
  <w:num w:numId="10">
    <w:abstractNumId w:val="16"/>
  </w:num>
  <w:num w:numId="11">
    <w:abstractNumId w:val="20"/>
  </w:num>
  <w:num w:numId="12">
    <w:abstractNumId w:val="12"/>
  </w:num>
  <w:num w:numId="13">
    <w:abstractNumId w:val="22"/>
  </w:num>
  <w:num w:numId="14">
    <w:abstractNumId w:val="3"/>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7"/>
  </w:num>
  <w:num w:numId="21">
    <w:abstractNumId w:val="14"/>
  </w:num>
  <w:num w:numId="22">
    <w:abstractNumId w:val="25"/>
  </w:num>
  <w:num w:numId="23">
    <w:abstractNumId w:val="4"/>
  </w:num>
  <w:num w:numId="24">
    <w:abstractNumId w:val="18"/>
  </w:num>
  <w:num w:numId="25">
    <w:abstractNumId w:val="21"/>
  </w:num>
  <w:num w:numId="26">
    <w:abstractNumId w:val="1"/>
  </w:num>
  <w:num w:numId="27">
    <w:abstractNumId w:val="26"/>
  </w:num>
  <w:num w:numId="28">
    <w:abstractNumId w:val="6"/>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BB"/>
    <w:rsid w:val="0000290B"/>
    <w:rsid w:val="000064D0"/>
    <w:rsid w:val="0001223D"/>
    <w:rsid w:val="00016D50"/>
    <w:rsid w:val="00017913"/>
    <w:rsid w:val="0002094E"/>
    <w:rsid w:val="00021D8E"/>
    <w:rsid w:val="000275B8"/>
    <w:rsid w:val="0005121A"/>
    <w:rsid w:val="00051B34"/>
    <w:rsid w:val="0005545C"/>
    <w:rsid w:val="000556F4"/>
    <w:rsid w:val="0006427D"/>
    <w:rsid w:val="00071179"/>
    <w:rsid w:val="00077217"/>
    <w:rsid w:val="000811AA"/>
    <w:rsid w:val="00086025"/>
    <w:rsid w:val="00086B82"/>
    <w:rsid w:val="0009063B"/>
    <w:rsid w:val="000915EF"/>
    <w:rsid w:val="00095A2C"/>
    <w:rsid w:val="00096727"/>
    <w:rsid w:val="000A1BF7"/>
    <w:rsid w:val="000A7ADE"/>
    <w:rsid w:val="000B57A8"/>
    <w:rsid w:val="000C3376"/>
    <w:rsid w:val="000C4CE5"/>
    <w:rsid w:val="000D58CD"/>
    <w:rsid w:val="000E23F2"/>
    <w:rsid w:val="000E40A4"/>
    <w:rsid w:val="000E62B3"/>
    <w:rsid w:val="000E79DC"/>
    <w:rsid w:val="000F6C62"/>
    <w:rsid w:val="000F79E2"/>
    <w:rsid w:val="00105E47"/>
    <w:rsid w:val="00112955"/>
    <w:rsid w:val="00116AA2"/>
    <w:rsid w:val="00121568"/>
    <w:rsid w:val="001229FB"/>
    <w:rsid w:val="00122F43"/>
    <w:rsid w:val="001240AB"/>
    <w:rsid w:val="00126BB5"/>
    <w:rsid w:val="001423E3"/>
    <w:rsid w:val="00144CC7"/>
    <w:rsid w:val="00144E03"/>
    <w:rsid w:val="0014567E"/>
    <w:rsid w:val="00146149"/>
    <w:rsid w:val="00150DD3"/>
    <w:rsid w:val="00155A1F"/>
    <w:rsid w:val="001630EC"/>
    <w:rsid w:val="00173C71"/>
    <w:rsid w:val="0018329F"/>
    <w:rsid w:val="00191B09"/>
    <w:rsid w:val="001A18E2"/>
    <w:rsid w:val="001A3898"/>
    <w:rsid w:val="001A3EBC"/>
    <w:rsid w:val="001C1A84"/>
    <w:rsid w:val="001C1DF6"/>
    <w:rsid w:val="001C43D1"/>
    <w:rsid w:val="001C64E1"/>
    <w:rsid w:val="001D55C4"/>
    <w:rsid w:val="001E0F22"/>
    <w:rsid w:val="001F1A5E"/>
    <w:rsid w:val="001F260D"/>
    <w:rsid w:val="001F57BA"/>
    <w:rsid w:val="001F77D4"/>
    <w:rsid w:val="00203C9F"/>
    <w:rsid w:val="00211AD6"/>
    <w:rsid w:val="00213E6A"/>
    <w:rsid w:val="00226CA3"/>
    <w:rsid w:val="00232EA0"/>
    <w:rsid w:val="00233747"/>
    <w:rsid w:val="00245B83"/>
    <w:rsid w:val="00253C82"/>
    <w:rsid w:val="00263B35"/>
    <w:rsid w:val="002754AA"/>
    <w:rsid w:val="00285936"/>
    <w:rsid w:val="002861F7"/>
    <w:rsid w:val="00290EB7"/>
    <w:rsid w:val="00291104"/>
    <w:rsid w:val="00294FAF"/>
    <w:rsid w:val="00295C8E"/>
    <w:rsid w:val="002B4135"/>
    <w:rsid w:val="002C168C"/>
    <w:rsid w:val="002C247E"/>
    <w:rsid w:val="002C3CAA"/>
    <w:rsid w:val="002C5A9B"/>
    <w:rsid w:val="002D322D"/>
    <w:rsid w:val="002D322F"/>
    <w:rsid w:val="002D6235"/>
    <w:rsid w:val="002F2DB9"/>
    <w:rsid w:val="00300A5E"/>
    <w:rsid w:val="003157F5"/>
    <w:rsid w:val="0032516A"/>
    <w:rsid w:val="00356997"/>
    <w:rsid w:val="00360676"/>
    <w:rsid w:val="00360A95"/>
    <w:rsid w:val="003615EF"/>
    <w:rsid w:val="0036319E"/>
    <w:rsid w:val="0036613F"/>
    <w:rsid w:val="00371BFE"/>
    <w:rsid w:val="00382B52"/>
    <w:rsid w:val="00384DC1"/>
    <w:rsid w:val="0038557D"/>
    <w:rsid w:val="003969FB"/>
    <w:rsid w:val="003A1EC6"/>
    <w:rsid w:val="003A6719"/>
    <w:rsid w:val="003C3496"/>
    <w:rsid w:val="003C4CF0"/>
    <w:rsid w:val="003D1E34"/>
    <w:rsid w:val="003E27BE"/>
    <w:rsid w:val="003E37C6"/>
    <w:rsid w:val="003F3B72"/>
    <w:rsid w:val="003F56C8"/>
    <w:rsid w:val="00403C2F"/>
    <w:rsid w:val="00411C1E"/>
    <w:rsid w:val="004150AE"/>
    <w:rsid w:val="00421175"/>
    <w:rsid w:val="00423527"/>
    <w:rsid w:val="00425088"/>
    <w:rsid w:val="00427F52"/>
    <w:rsid w:val="00446017"/>
    <w:rsid w:val="00450093"/>
    <w:rsid w:val="00451D54"/>
    <w:rsid w:val="00453511"/>
    <w:rsid w:val="004632A1"/>
    <w:rsid w:val="00466B20"/>
    <w:rsid w:val="00467A80"/>
    <w:rsid w:val="004809C1"/>
    <w:rsid w:val="00481CDB"/>
    <w:rsid w:val="00482E73"/>
    <w:rsid w:val="004908E7"/>
    <w:rsid w:val="00495558"/>
    <w:rsid w:val="004A142F"/>
    <w:rsid w:val="004B075B"/>
    <w:rsid w:val="004C3E14"/>
    <w:rsid w:val="004C6C9B"/>
    <w:rsid w:val="004D1375"/>
    <w:rsid w:val="004E199F"/>
    <w:rsid w:val="004E30A5"/>
    <w:rsid w:val="004E5C51"/>
    <w:rsid w:val="004F10A4"/>
    <w:rsid w:val="004F6943"/>
    <w:rsid w:val="00500711"/>
    <w:rsid w:val="00502344"/>
    <w:rsid w:val="00516C74"/>
    <w:rsid w:val="00525452"/>
    <w:rsid w:val="00540120"/>
    <w:rsid w:val="0054395F"/>
    <w:rsid w:val="0054593B"/>
    <w:rsid w:val="005516A6"/>
    <w:rsid w:val="00551B54"/>
    <w:rsid w:val="0057219D"/>
    <w:rsid w:val="00580CCC"/>
    <w:rsid w:val="00593871"/>
    <w:rsid w:val="00596C20"/>
    <w:rsid w:val="005A0BEB"/>
    <w:rsid w:val="005A4519"/>
    <w:rsid w:val="005B6083"/>
    <w:rsid w:val="005B736F"/>
    <w:rsid w:val="005C051D"/>
    <w:rsid w:val="005C743D"/>
    <w:rsid w:val="005E42D2"/>
    <w:rsid w:val="005F19AA"/>
    <w:rsid w:val="005F45F8"/>
    <w:rsid w:val="005F51F9"/>
    <w:rsid w:val="00602E95"/>
    <w:rsid w:val="00604D68"/>
    <w:rsid w:val="0060606F"/>
    <w:rsid w:val="00612F5F"/>
    <w:rsid w:val="006205A4"/>
    <w:rsid w:val="00623F62"/>
    <w:rsid w:val="006306C5"/>
    <w:rsid w:val="00632E4C"/>
    <w:rsid w:val="00637D99"/>
    <w:rsid w:val="00653008"/>
    <w:rsid w:val="00682844"/>
    <w:rsid w:val="00683719"/>
    <w:rsid w:val="00686324"/>
    <w:rsid w:val="006A2377"/>
    <w:rsid w:val="006A58B5"/>
    <w:rsid w:val="006B46EA"/>
    <w:rsid w:val="006B7218"/>
    <w:rsid w:val="006C1082"/>
    <w:rsid w:val="006D2FF5"/>
    <w:rsid w:val="006D305C"/>
    <w:rsid w:val="006D68B3"/>
    <w:rsid w:val="006E0912"/>
    <w:rsid w:val="006E499A"/>
    <w:rsid w:val="006E6D47"/>
    <w:rsid w:val="006E7D94"/>
    <w:rsid w:val="006F22D0"/>
    <w:rsid w:val="00701B9C"/>
    <w:rsid w:val="00710163"/>
    <w:rsid w:val="00716B6D"/>
    <w:rsid w:val="007271FC"/>
    <w:rsid w:val="00730558"/>
    <w:rsid w:val="007336EB"/>
    <w:rsid w:val="0073480D"/>
    <w:rsid w:val="00741E08"/>
    <w:rsid w:val="00741E0C"/>
    <w:rsid w:val="007440F6"/>
    <w:rsid w:val="0074522E"/>
    <w:rsid w:val="0074675C"/>
    <w:rsid w:val="0074765C"/>
    <w:rsid w:val="00756637"/>
    <w:rsid w:val="00757AD3"/>
    <w:rsid w:val="0076098F"/>
    <w:rsid w:val="00766E24"/>
    <w:rsid w:val="00776A8F"/>
    <w:rsid w:val="00781364"/>
    <w:rsid w:val="00781FD3"/>
    <w:rsid w:val="00782994"/>
    <w:rsid w:val="007A73A3"/>
    <w:rsid w:val="007B7250"/>
    <w:rsid w:val="007C075F"/>
    <w:rsid w:val="007C14D9"/>
    <w:rsid w:val="007C242A"/>
    <w:rsid w:val="007C5D08"/>
    <w:rsid w:val="007E3FB4"/>
    <w:rsid w:val="007F5873"/>
    <w:rsid w:val="0080084C"/>
    <w:rsid w:val="008028BA"/>
    <w:rsid w:val="008111C2"/>
    <w:rsid w:val="008157C8"/>
    <w:rsid w:val="00816842"/>
    <w:rsid w:val="00816F78"/>
    <w:rsid w:val="0083008D"/>
    <w:rsid w:val="008354B9"/>
    <w:rsid w:val="00841E82"/>
    <w:rsid w:val="00845AD6"/>
    <w:rsid w:val="00850E38"/>
    <w:rsid w:val="0085187D"/>
    <w:rsid w:val="00851961"/>
    <w:rsid w:val="008536D4"/>
    <w:rsid w:val="00856DC2"/>
    <w:rsid w:val="00864125"/>
    <w:rsid w:val="008671C8"/>
    <w:rsid w:val="0087725C"/>
    <w:rsid w:val="00890004"/>
    <w:rsid w:val="008B3314"/>
    <w:rsid w:val="008D5F56"/>
    <w:rsid w:val="008D6F65"/>
    <w:rsid w:val="008E1BF2"/>
    <w:rsid w:val="008F27D5"/>
    <w:rsid w:val="008F6313"/>
    <w:rsid w:val="00903574"/>
    <w:rsid w:val="0090540E"/>
    <w:rsid w:val="00910F07"/>
    <w:rsid w:val="00924D06"/>
    <w:rsid w:val="00925135"/>
    <w:rsid w:val="0092656D"/>
    <w:rsid w:val="00927888"/>
    <w:rsid w:val="009308BC"/>
    <w:rsid w:val="00933413"/>
    <w:rsid w:val="00947CAA"/>
    <w:rsid w:val="00956FCB"/>
    <w:rsid w:val="009645E8"/>
    <w:rsid w:val="0097073F"/>
    <w:rsid w:val="009724A8"/>
    <w:rsid w:val="00973419"/>
    <w:rsid w:val="00973608"/>
    <w:rsid w:val="0098781B"/>
    <w:rsid w:val="009C11BB"/>
    <w:rsid w:val="009C42F0"/>
    <w:rsid w:val="009D7177"/>
    <w:rsid w:val="009E377B"/>
    <w:rsid w:val="009E4D90"/>
    <w:rsid w:val="009E747E"/>
    <w:rsid w:val="009E7F14"/>
    <w:rsid w:val="009F032F"/>
    <w:rsid w:val="009F1AB6"/>
    <w:rsid w:val="00A12525"/>
    <w:rsid w:val="00A168B3"/>
    <w:rsid w:val="00A221B2"/>
    <w:rsid w:val="00A25F5B"/>
    <w:rsid w:val="00A34A21"/>
    <w:rsid w:val="00A43121"/>
    <w:rsid w:val="00A52658"/>
    <w:rsid w:val="00A6594F"/>
    <w:rsid w:val="00A67D7F"/>
    <w:rsid w:val="00A71BEF"/>
    <w:rsid w:val="00A87F6F"/>
    <w:rsid w:val="00A9072D"/>
    <w:rsid w:val="00A91B6B"/>
    <w:rsid w:val="00A96F48"/>
    <w:rsid w:val="00AA391F"/>
    <w:rsid w:val="00AB3BAA"/>
    <w:rsid w:val="00AB7282"/>
    <w:rsid w:val="00AC339C"/>
    <w:rsid w:val="00AC58DD"/>
    <w:rsid w:val="00AC742A"/>
    <w:rsid w:val="00AD139C"/>
    <w:rsid w:val="00AD7665"/>
    <w:rsid w:val="00AE1AE9"/>
    <w:rsid w:val="00AE2CF0"/>
    <w:rsid w:val="00AF03F2"/>
    <w:rsid w:val="00AF21A0"/>
    <w:rsid w:val="00AF3727"/>
    <w:rsid w:val="00B01225"/>
    <w:rsid w:val="00B20A75"/>
    <w:rsid w:val="00B23117"/>
    <w:rsid w:val="00B30979"/>
    <w:rsid w:val="00B32F5F"/>
    <w:rsid w:val="00B35A17"/>
    <w:rsid w:val="00B4214E"/>
    <w:rsid w:val="00B50253"/>
    <w:rsid w:val="00B56579"/>
    <w:rsid w:val="00B63D3A"/>
    <w:rsid w:val="00B64014"/>
    <w:rsid w:val="00B657C7"/>
    <w:rsid w:val="00B674AE"/>
    <w:rsid w:val="00B71321"/>
    <w:rsid w:val="00B73461"/>
    <w:rsid w:val="00B751C2"/>
    <w:rsid w:val="00B77EB1"/>
    <w:rsid w:val="00B8431F"/>
    <w:rsid w:val="00B84781"/>
    <w:rsid w:val="00B903F7"/>
    <w:rsid w:val="00BC09C0"/>
    <w:rsid w:val="00BC5412"/>
    <w:rsid w:val="00BD615C"/>
    <w:rsid w:val="00BE0B55"/>
    <w:rsid w:val="00BE3295"/>
    <w:rsid w:val="00BF1AFD"/>
    <w:rsid w:val="00BF26FD"/>
    <w:rsid w:val="00BF5B23"/>
    <w:rsid w:val="00C063BF"/>
    <w:rsid w:val="00C12AD1"/>
    <w:rsid w:val="00C12AFD"/>
    <w:rsid w:val="00C14A64"/>
    <w:rsid w:val="00C223B6"/>
    <w:rsid w:val="00C243F6"/>
    <w:rsid w:val="00C24F3F"/>
    <w:rsid w:val="00C74A38"/>
    <w:rsid w:val="00C857B5"/>
    <w:rsid w:val="00C93D65"/>
    <w:rsid w:val="00CA0A5C"/>
    <w:rsid w:val="00CB1AC1"/>
    <w:rsid w:val="00CB2446"/>
    <w:rsid w:val="00CB3DC0"/>
    <w:rsid w:val="00CC10A1"/>
    <w:rsid w:val="00CC4A90"/>
    <w:rsid w:val="00CC7397"/>
    <w:rsid w:val="00CD7A6F"/>
    <w:rsid w:val="00CE0D33"/>
    <w:rsid w:val="00CE154F"/>
    <w:rsid w:val="00CE2837"/>
    <w:rsid w:val="00CF0AC8"/>
    <w:rsid w:val="00CF3145"/>
    <w:rsid w:val="00CF5A8E"/>
    <w:rsid w:val="00D06435"/>
    <w:rsid w:val="00D119F2"/>
    <w:rsid w:val="00D13E10"/>
    <w:rsid w:val="00D14013"/>
    <w:rsid w:val="00D150FF"/>
    <w:rsid w:val="00D16B22"/>
    <w:rsid w:val="00D3479E"/>
    <w:rsid w:val="00D36CE2"/>
    <w:rsid w:val="00D410BF"/>
    <w:rsid w:val="00D63C28"/>
    <w:rsid w:val="00D77842"/>
    <w:rsid w:val="00D85A69"/>
    <w:rsid w:val="00D92709"/>
    <w:rsid w:val="00D92836"/>
    <w:rsid w:val="00D96694"/>
    <w:rsid w:val="00DA1B10"/>
    <w:rsid w:val="00DA5FA6"/>
    <w:rsid w:val="00DC1A5D"/>
    <w:rsid w:val="00DC63A4"/>
    <w:rsid w:val="00DD3F47"/>
    <w:rsid w:val="00DD4E5D"/>
    <w:rsid w:val="00DE01BE"/>
    <w:rsid w:val="00DE15AA"/>
    <w:rsid w:val="00DE3FCA"/>
    <w:rsid w:val="00DF20B6"/>
    <w:rsid w:val="00DF57DA"/>
    <w:rsid w:val="00E05F95"/>
    <w:rsid w:val="00E116C1"/>
    <w:rsid w:val="00E12469"/>
    <w:rsid w:val="00E13963"/>
    <w:rsid w:val="00E217B9"/>
    <w:rsid w:val="00E31ABA"/>
    <w:rsid w:val="00E3304D"/>
    <w:rsid w:val="00E3773D"/>
    <w:rsid w:val="00E4137E"/>
    <w:rsid w:val="00E556F0"/>
    <w:rsid w:val="00E5799B"/>
    <w:rsid w:val="00E77C9B"/>
    <w:rsid w:val="00E90917"/>
    <w:rsid w:val="00EB5ABF"/>
    <w:rsid w:val="00EE593F"/>
    <w:rsid w:val="00EF1288"/>
    <w:rsid w:val="00F02A24"/>
    <w:rsid w:val="00F0488D"/>
    <w:rsid w:val="00F060DE"/>
    <w:rsid w:val="00F209C2"/>
    <w:rsid w:val="00F23467"/>
    <w:rsid w:val="00F25E8D"/>
    <w:rsid w:val="00F275F0"/>
    <w:rsid w:val="00F34401"/>
    <w:rsid w:val="00F418F3"/>
    <w:rsid w:val="00F475B9"/>
    <w:rsid w:val="00F47BD1"/>
    <w:rsid w:val="00F54F8C"/>
    <w:rsid w:val="00F6679C"/>
    <w:rsid w:val="00F74BC4"/>
    <w:rsid w:val="00F83C6D"/>
    <w:rsid w:val="00F90D6D"/>
    <w:rsid w:val="00FB72B9"/>
    <w:rsid w:val="00FC61BC"/>
    <w:rsid w:val="00FC6870"/>
    <w:rsid w:val="00FC69FC"/>
    <w:rsid w:val="00FF2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7920B0"/>
  <w15:docId w15:val="{D177A5DA-62E4-4C92-ADE9-FC8943B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BB"/>
    <w:pPr>
      <w:spacing w:after="0" w:line="240" w:lineRule="auto"/>
    </w:pPr>
    <w:rPr>
      <w:rFonts w:eastAsia="Times New Roman"/>
      <w:szCs w:val="24"/>
    </w:rPr>
  </w:style>
  <w:style w:type="paragraph" w:styleId="Heading1">
    <w:name w:val="heading 1"/>
    <w:basedOn w:val="Normal"/>
    <w:next w:val="Normal"/>
    <w:link w:val="Heading1Char"/>
    <w:qFormat/>
    <w:rsid w:val="000C337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B63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C11BB"/>
    <w:rPr>
      <w:sz w:val="16"/>
      <w:szCs w:val="16"/>
    </w:rPr>
  </w:style>
  <w:style w:type="paragraph" w:styleId="CommentText">
    <w:name w:val="annotation text"/>
    <w:basedOn w:val="Normal"/>
    <w:link w:val="CommentTextChar"/>
    <w:semiHidden/>
    <w:rsid w:val="009C11BB"/>
    <w:rPr>
      <w:sz w:val="20"/>
      <w:szCs w:val="20"/>
    </w:rPr>
  </w:style>
  <w:style w:type="character" w:customStyle="1" w:styleId="CommentTextChar">
    <w:name w:val="Comment Text Char"/>
    <w:basedOn w:val="DefaultParagraphFont"/>
    <w:link w:val="CommentText"/>
    <w:semiHidden/>
    <w:rsid w:val="009C11BB"/>
    <w:rPr>
      <w:rFonts w:eastAsia="Times New Roman"/>
      <w:sz w:val="20"/>
      <w:szCs w:val="20"/>
    </w:rPr>
  </w:style>
  <w:style w:type="paragraph" w:styleId="BalloonText">
    <w:name w:val="Balloon Text"/>
    <w:basedOn w:val="Normal"/>
    <w:link w:val="BalloonTextChar"/>
    <w:semiHidden/>
    <w:unhideWhenUsed/>
    <w:rsid w:val="009C11BB"/>
    <w:rPr>
      <w:rFonts w:ascii="Tahoma" w:hAnsi="Tahoma" w:cs="Tahoma"/>
      <w:sz w:val="16"/>
      <w:szCs w:val="16"/>
    </w:rPr>
  </w:style>
  <w:style w:type="character" w:customStyle="1" w:styleId="BalloonTextChar">
    <w:name w:val="Balloon Text Char"/>
    <w:basedOn w:val="DefaultParagraphFont"/>
    <w:link w:val="BalloonText"/>
    <w:semiHidden/>
    <w:rsid w:val="009C11BB"/>
    <w:rPr>
      <w:rFonts w:ascii="Tahoma" w:eastAsia="Times New Roman" w:hAnsi="Tahoma" w:cs="Tahoma"/>
      <w:sz w:val="16"/>
      <w:szCs w:val="16"/>
    </w:rPr>
  </w:style>
  <w:style w:type="character" w:styleId="Hyperlink">
    <w:name w:val="Hyperlink"/>
    <w:basedOn w:val="DefaultParagraphFont"/>
    <w:rsid w:val="009C11BB"/>
    <w:rPr>
      <w:color w:val="0000FF"/>
      <w:u w:val="single"/>
    </w:rPr>
  </w:style>
  <w:style w:type="paragraph" w:styleId="Header">
    <w:name w:val="header"/>
    <w:basedOn w:val="Normal"/>
    <w:link w:val="HeaderChar"/>
    <w:uiPriority w:val="99"/>
    <w:unhideWhenUsed/>
    <w:rsid w:val="009C11BB"/>
    <w:pPr>
      <w:tabs>
        <w:tab w:val="center" w:pos="4680"/>
        <w:tab w:val="right" w:pos="9360"/>
      </w:tabs>
    </w:pPr>
  </w:style>
  <w:style w:type="character" w:customStyle="1" w:styleId="HeaderChar">
    <w:name w:val="Header Char"/>
    <w:basedOn w:val="DefaultParagraphFont"/>
    <w:link w:val="Header"/>
    <w:uiPriority w:val="99"/>
    <w:rsid w:val="009C11BB"/>
    <w:rPr>
      <w:rFonts w:eastAsia="Times New Roman"/>
      <w:szCs w:val="24"/>
    </w:rPr>
  </w:style>
  <w:style w:type="paragraph" w:styleId="Footer">
    <w:name w:val="footer"/>
    <w:basedOn w:val="Normal"/>
    <w:link w:val="FooterChar"/>
    <w:uiPriority w:val="99"/>
    <w:unhideWhenUsed/>
    <w:rsid w:val="009C11BB"/>
    <w:pPr>
      <w:tabs>
        <w:tab w:val="center" w:pos="4680"/>
        <w:tab w:val="right" w:pos="9360"/>
      </w:tabs>
    </w:pPr>
  </w:style>
  <w:style w:type="character" w:customStyle="1" w:styleId="FooterChar">
    <w:name w:val="Footer Char"/>
    <w:basedOn w:val="DefaultParagraphFont"/>
    <w:link w:val="Footer"/>
    <w:uiPriority w:val="99"/>
    <w:rsid w:val="009C11BB"/>
    <w:rPr>
      <w:rFonts w:eastAsia="Times New Roman"/>
      <w:szCs w:val="24"/>
    </w:rPr>
  </w:style>
  <w:style w:type="character" w:styleId="PageNumber">
    <w:name w:val="page number"/>
    <w:basedOn w:val="DefaultParagraphFont"/>
    <w:rsid w:val="009C11BB"/>
  </w:style>
  <w:style w:type="character" w:customStyle="1" w:styleId="Heading1Char">
    <w:name w:val="Heading 1 Char"/>
    <w:basedOn w:val="DefaultParagraphFont"/>
    <w:link w:val="Heading1"/>
    <w:rsid w:val="000C3376"/>
    <w:rPr>
      <w:rFonts w:ascii="Arial" w:eastAsia="Times New Roman" w:hAnsi="Arial" w:cs="Arial"/>
      <w:b/>
      <w:bCs/>
      <w:kern w:val="32"/>
      <w:sz w:val="32"/>
      <w:szCs w:val="32"/>
    </w:rPr>
  </w:style>
  <w:style w:type="paragraph" w:customStyle="1" w:styleId="Style3">
    <w:name w:val="Style3"/>
    <w:basedOn w:val="Heading1"/>
    <w:rsid w:val="000C3376"/>
    <w:pPr>
      <w:numPr>
        <w:numId w:val="3"/>
      </w:numPr>
    </w:pPr>
    <w:rPr>
      <w:rFonts w:ascii="Times New Roman" w:hAnsi="Times New Roman"/>
      <w:sz w:val="24"/>
    </w:rPr>
  </w:style>
  <w:style w:type="paragraph" w:styleId="TOC1">
    <w:name w:val="toc 1"/>
    <w:basedOn w:val="Normal"/>
    <w:next w:val="Normal"/>
    <w:autoRedefine/>
    <w:semiHidden/>
    <w:rsid w:val="000C3376"/>
    <w:pPr>
      <w:tabs>
        <w:tab w:val="right" w:leader="dot" w:pos="8630"/>
      </w:tabs>
      <w:jc w:val="center"/>
    </w:pPr>
    <w:rPr>
      <w:b/>
      <w:noProof/>
    </w:rPr>
  </w:style>
  <w:style w:type="paragraph" w:customStyle="1" w:styleId="NormalBold">
    <w:name w:val="Normal + Bold"/>
    <w:basedOn w:val="Normal"/>
    <w:rsid w:val="000C3376"/>
    <w:pPr>
      <w:numPr>
        <w:numId w:val="4"/>
      </w:numPr>
    </w:pPr>
    <w:rPr>
      <w:b/>
      <w:bCs/>
    </w:rPr>
  </w:style>
  <w:style w:type="paragraph" w:styleId="TOC2">
    <w:name w:val="toc 2"/>
    <w:basedOn w:val="Normal"/>
    <w:next w:val="Normal"/>
    <w:autoRedefine/>
    <w:semiHidden/>
    <w:rsid w:val="000C3376"/>
    <w:pPr>
      <w:widowControl w:val="0"/>
      <w:autoSpaceDE w:val="0"/>
      <w:autoSpaceDN w:val="0"/>
      <w:adjustRightInd w:val="0"/>
      <w:spacing w:before="240"/>
    </w:pPr>
    <w:rPr>
      <w:b/>
      <w:bCs/>
      <w:noProof/>
    </w:rPr>
  </w:style>
  <w:style w:type="character" w:styleId="FollowedHyperlink">
    <w:name w:val="FollowedHyperlink"/>
    <w:basedOn w:val="DefaultParagraphFont"/>
    <w:rsid w:val="000C3376"/>
    <w:rPr>
      <w:color w:val="0000FF"/>
      <w:u w:val="single"/>
    </w:rPr>
  </w:style>
  <w:style w:type="table" w:styleId="TableGrid">
    <w:name w:val="Table Grid"/>
    <w:basedOn w:val="TableNormal"/>
    <w:uiPriority w:val="59"/>
    <w:rsid w:val="000C337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C3376"/>
    <w:pPr>
      <w:spacing w:after="0" w:line="240"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clear" w:color="auto" w:fill="800000"/>
      </w:tcPr>
    </w:tblStylePr>
    <w:tblStylePr w:type="band1Horz">
      <w:tblPr/>
      <w:tcPr>
        <w:shd w:val="clear" w:color="auto" w:fill="D9D9D9"/>
      </w:tcPr>
    </w:tblStylePr>
  </w:style>
  <w:style w:type="character" w:styleId="Strong">
    <w:name w:val="Strong"/>
    <w:basedOn w:val="DefaultParagraphFont"/>
    <w:qFormat/>
    <w:rsid w:val="000C3376"/>
    <w:rPr>
      <w:b/>
      <w:bCs/>
    </w:rPr>
  </w:style>
  <w:style w:type="paragraph" w:styleId="z-TopofForm">
    <w:name w:val="HTML Top of Form"/>
    <w:basedOn w:val="Normal"/>
    <w:next w:val="Normal"/>
    <w:link w:val="z-TopofFormChar"/>
    <w:hidden/>
    <w:rsid w:val="000C33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C3376"/>
    <w:rPr>
      <w:rFonts w:ascii="Arial" w:eastAsia="Times New Roman" w:hAnsi="Arial" w:cs="Arial"/>
      <w:vanish/>
      <w:sz w:val="16"/>
      <w:szCs w:val="16"/>
    </w:rPr>
  </w:style>
  <w:style w:type="paragraph" w:styleId="z-BottomofForm">
    <w:name w:val="HTML Bottom of Form"/>
    <w:basedOn w:val="Normal"/>
    <w:next w:val="Normal"/>
    <w:link w:val="z-BottomofFormChar"/>
    <w:hidden/>
    <w:rsid w:val="000C33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C3376"/>
    <w:rPr>
      <w:rFonts w:ascii="Arial" w:eastAsia="Times New Roman" w:hAnsi="Arial" w:cs="Arial"/>
      <w:vanish/>
      <w:sz w:val="16"/>
      <w:szCs w:val="16"/>
    </w:rPr>
  </w:style>
  <w:style w:type="paragraph" w:styleId="CommentSubject">
    <w:name w:val="annotation subject"/>
    <w:basedOn w:val="CommentText"/>
    <w:next w:val="CommentText"/>
    <w:link w:val="CommentSubjectChar"/>
    <w:semiHidden/>
    <w:rsid w:val="000C3376"/>
    <w:rPr>
      <w:b/>
      <w:bCs/>
    </w:rPr>
  </w:style>
  <w:style w:type="character" w:customStyle="1" w:styleId="CommentSubjectChar">
    <w:name w:val="Comment Subject Char"/>
    <w:basedOn w:val="CommentTextChar"/>
    <w:link w:val="CommentSubject"/>
    <w:semiHidden/>
    <w:rsid w:val="000C3376"/>
    <w:rPr>
      <w:rFonts w:eastAsia="Times New Roman"/>
      <w:b/>
      <w:bCs/>
      <w:sz w:val="20"/>
      <w:szCs w:val="20"/>
    </w:rPr>
  </w:style>
  <w:style w:type="character" w:customStyle="1" w:styleId="FLDOE">
    <w:name w:val="FLDOE"/>
    <w:basedOn w:val="DefaultParagraphFont"/>
    <w:semiHidden/>
    <w:rsid w:val="000C3376"/>
    <w:rPr>
      <w:rFonts w:ascii="Arial" w:hAnsi="Arial" w:cs="Arial"/>
      <w:color w:val="000080"/>
      <w:sz w:val="20"/>
      <w:szCs w:val="20"/>
    </w:rPr>
  </w:style>
  <w:style w:type="paragraph" w:styleId="Revision">
    <w:name w:val="Revision"/>
    <w:hidden/>
    <w:uiPriority w:val="99"/>
    <w:semiHidden/>
    <w:rsid w:val="001229FB"/>
    <w:pPr>
      <w:spacing w:after="0" w:line="240" w:lineRule="auto"/>
    </w:pPr>
    <w:rPr>
      <w:rFonts w:eastAsia="Times New Roman"/>
      <w:szCs w:val="24"/>
    </w:rPr>
  </w:style>
  <w:style w:type="paragraph" w:styleId="ListParagraph">
    <w:name w:val="List Paragraph"/>
    <w:basedOn w:val="Normal"/>
    <w:uiPriority w:val="99"/>
    <w:qFormat/>
    <w:rsid w:val="00144E03"/>
    <w:pPr>
      <w:ind w:left="720"/>
      <w:contextualSpacing/>
    </w:pPr>
  </w:style>
  <w:style w:type="character" w:customStyle="1" w:styleId="Heading3Char">
    <w:name w:val="Heading 3 Char"/>
    <w:basedOn w:val="DefaultParagraphFont"/>
    <w:link w:val="Heading3"/>
    <w:uiPriority w:val="9"/>
    <w:semiHidden/>
    <w:rsid w:val="00B63D3A"/>
    <w:rPr>
      <w:rFonts w:asciiTheme="majorHAnsi" w:eastAsiaTheme="majorEastAsia" w:hAnsiTheme="majorHAnsi" w:cstheme="majorBidi"/>
      <w:b/>
      <w:bCs/>
      <w:color w:val="4F81BD" w:themeColor="accent1"/>
      <w:szCs w:val="24"/>
    </w:rPr>
  </w:style>
  <w:style w:type="character" w:styleId="PlaceholderText">
    <w:name w:val="Placeholder Text"/>
    <w:basedOn w:val="DefaultParagraphFont"/>
    <w:uiPriority w:val="99"/>
    <w:semiHidden/>
    <w:rsid w:val="00B5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CF04-7824-45A7-AB04-D378E3CD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16</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Joseph</dc:creator>
  <cp:lastModifiedBy>Joseph Stanley</cp:lastModifiedBy>
  <cp:revision>16</cp:revision>
  <cp:lastPrinted>2015-07-13T15:16:00Z</cp:lastPrinted>
  <dcterms:created xsi:type="dcterms:W3CDTF">2015-08-24T20:54:00Z</dcterms:created>
  <dcterms:modified xsi:type="dcterms:W3CDTF">2015-11-10T18:14:00Z</dcterms:modified>
</cp:coreProperties>
</file>